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DE2975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5C36BD">
        <w:rPr>
          <w:bCs/>
          <w:noProof w:val="0"/>
          <w:sz w:val="24"/>
          <w:szCs w:val="24"/>
        </w:rPr>
        <w:t>10836</w:t>
      </w:r>
    </w:p>
    <w:p w14:paraId="11776FA6" w14:textId="5B863481"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60FB7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1517">
        <w:rPr>
          <w:rFonts w:cs="Arial"/>
          <w:b/>
          <w:bCs/>
          <w:sz w:val="24"/>
          <w:lang w:eastAsia="ja-JP"/>
        </w:rPr>
        <w:t>7.16.2.1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76363C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2822">
        <w:rPr>
          <w:rFonts w:ascii="Arial" w:hAnsi="Arial" w:cs="Arial"/>
          <w:b/>
          <w:bCs/>
          <w:sz w:val="24"/>
        </w:rPr>
        <w:t>AI/ML Architecture</w:t>
      </w:r>
    </w:p>
    <w:p w14:paraId="25F387E8" w14:textId="50807BA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A5126">
        <w:rPr>
          <w:rFonts w:ascii="Arial" w:hAnsi="Arial" w:cs="Arial"/>
          <w:b/>
          <w:bCs/>
          <w:sz w:val="24"/>
        </w:rPr>
        <w:t>FS_NR_AIML_air</w:t>
      </w:r>
      <w:r w:rsidRPr="00112F1A">
        <w:rPr>
          <w:rFonts w:ascii="Arial" w:hAnsi="Arial" w:cs="Arial"/>
          <w:b/>
          <w:bCs/>
          <w:sz w:val="24"/>
        </w:rPr>
        <w:t xml:space="preserve"> </w:t>
      </w:r>
      <w:r>
        <w:rPr>
          <w:rFonts w:ascii="Arial" w:hAnsi="Arial" w:cs="Arial"/>
          <w:b/>
          <w:bCs/>
          <w:sz w:val="24"/>
        </w:rPr>
        <w:t xml:space="preserve">- Release </w:t>
      </w:r>
      <w:r w:rsidR="004E7063">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C1FEC4F" w14:textId="77777777" w:rsidR="002E6FFE" w:rsidRPr="002E6FFE" w:rsidRDefault="002E6FFE" w:rsidP="002E6FFE">
      <w:r w:rsidRPr="002E6FFE">
        <w:t>The objective of this agenda has been updated as follows.</w:t>
      </w:r>
    </w:p>
    <w:tbl>
      <w:tblPr>
        <w:tblStyle w:val="TableGrid"/>
        <w:tblW w:w="0" w:type="auto"/>
        <w:tblLook w:val="04A0" w:firstRow="1" w:lastRow="0" w:firstColumn="1" w:lastColumn="0" w:noHBand="0" w:noVBand="1"/>
      </w:tblPr>
      <w:tblGrid>
        <w:gridCol w:w="9631"/>
      </w:tblGrid>
      <w:tr w:rsidR="002E6FFE" w:rsidRPr="002E6FFE" w14:paraId="6C996EDC" w14:textId="77777777">
        <w:tc>
          <w:tcPr>
            <w:tcW w:w="9631" w:type="dxa"/>
          </w:tcPr>
          <w:p w14:paraId="0FB94B46" w14:textId="77777777" w:rsidR="002E6FFE" w:rsidRPr="00366FD9" w:rsidRDefault="002E6FFE" w:rsidP="002E6FFE">
            <w:pPr>
              <w:rPr>
                <w:sz w:val="16"/>
                <w:szCs w:val="16"/>
              </w:rPr>
            </w:pPr>
            <w:r w:rsidRPr="00366FD9">
              <w:rPr>
                <w:sz w:val="16"/>
                <w:szCs w:val="16"/>
              </w:rPr>
              <w:t>7.16.2.1</w:t>
            </w:r>
            <w:r w:rsidRPr="00366FD9">
              <w:rPr>
                <w:sz w:val="16"/>
                <w:szCs w:val="16"/>
              </w:rPr>
              <w:tab/>
              <w:t>Architecture and General</w:t>
            </w:r>
          </w:p>
          <w:p w14:paraId="52897539" w14:textId="77777777" w:rsidR="002E6FFE" w:rsidRPr="00366FD9" w:rsidRDefault="002E6FFE" w:rsidP="002E6FFE">
            <w:pPr>
              <w:rPr>
                <w:i/>
                <w:sz w:val="16"/>
                <w:szCs w:val="16"/>
              </w:rPr>
            </w:pPr>
            <w:r w:rsidRPr="00366FD9">
              <w:rPr>
                <w:i/>
                <w:sz w:val="16"/>
                <w:szCs w:val="16"/>
              </w:rPr>
              <w:t xml:space="preserve"> Can discuss the AIML model/functionality dependency on locality (e.g. cell specific), UE-side AIML dependency on gNB configuration etc, dependency on other aspects such as UE speed, Network-side AIML dependency to be UE specific etc, and the related procedure impacts. Can discuss the expected impacts for Network Side-models. </w:t>
            </w:r>
          </w:p>
          <w:p w14:paraId="7E62FFC4" w14:textId="77777777" w:rsidR="002E6FFE" w:rsidRPr="00366FD9" w:rsidRDefault="002E6FFE" w:rsidP="002E6FFE">
            <w:pPr>
              <w:rPr>
                <w:i/>
                <w:sz w:val="16"/>
                <w:szCs w:val="16"/>
              </w:rPr>
            </w:pPr>
            <w:r w:rsidRPr="00366FD9">
              <w:rPr>
                <w:sz w:val="16"/>
                <w:szCs w:val="16"/>
              </w:rPr>
              <w:t>UE Cap: On a high level, Identify potential impacts to RRC and LPP UE capabilities or equivalent functionality if any.</w:t>
            </w:r>
          </w:p>
          <w:p w14:paraId="36FB1045" w14:textId="77777777" w:rsidR="002E6FFE" w:rsidRPr="00366FD9" w:rsidRDefault="002E6FFE" w:rsidP="002E6FFE">
            <w:pPr>
              <w:rPr>
                <w:i/>
                <w:sz w:val="16"/>
                <w:szCs w:val="16"/>
              </w:rPr>
            </w:pPr>
            <w:r w:rsidRPr="00366FD9">
              <w:rPr>
                <w:i/>
                <w:sz w:val="16"/>
                <w:szCs w:val="16"/>
              </w:rPr>
              <w:t xml:space="preserve">Progress the logical arch (if needed). </w:t>
            </w:r>
          </w:p>
          <w:p w14:paraId="58ABE987" w14:textId="77777777" w:rsidR="002E6FFE" w:rsidRPr="00366FD9" w:rsidRDefault="002E6FFE" w:rsidP="002E6FFE">
            <w:pPr>
              <w:rPr>
                <w:i/>
                <w:sz w:val="16"/>
                <w:szCs w:val="16"/>
              </w:rPr>
            </w:pPr>
            <w:r w:rsidRPr="00366FD9">
              <w:rPr>
                <w:i/>
                <w:sz w:val="16"/>
                <w:szCs w:val="16"/>
              </w:rPr>
              <w:t>Mapping of Functionality to entities, general aspects.</w:t>
            </w:r>
          </w:p>
          <w:p w14:paraId="40D37D25" w14:textId="0BE9997E" w:rsidR="002E6FFE" w:rsidRPr="00366FD9" w:rsidRDefault="002E6FFE" w:rsidP="002E6FFE">
            <w:pPr>
              <w:rPr>
                <w:sz w:val="16"/>
                <w:szCs w:val="16"/>
                <w:lang w:val="fi-FI"/>
              </w:rPr>
            </w:pPr>
            <w:r w:rsidRPr="00366FD9">
              <w:rPr>
                <w:sz w:val="16"/>
                <w:szCs w:val="16"/>
                <w:lang w:val="fi-FI"/>
              </w:rPr>
              <w:t>RAN2#123 Agreement</w:t>
            </w:r>
            <w:r w:rsidR="0085142C" w:rsidRPr="00366FD9">
              <w:rPr>
                <w:sz w:val="16"/>
                <w:szCs w:val="16"/>
                <w:lang w:val="fi-FI"/>
              </w:rPr>
              <w:t>s</w:t>
            </w:r>
          </w:p>
          <w:p w14:paraId="0C74C0DF" w14:textId="77777777" w:rsidR="002E6FFE" w:rsidRPr="00366FD9" w:rsidRDefault="002E6FFE" w:rsidP="002E6FFE">
            <w:pPr>
              <w:numPr>
                <w:ilvl w:val="0"/>
                <w:numId w:val="8"/>
              </w:numPr>
              <w:rPr>
                <w:sz w:val="16"/>
                <w:szCs w:val="16"/>
              </w:rPr>
            </w:pPr>
            <w:r w:rsidRPr="00366FD9">
              <w:rPr>
                <w:b/>
                <w:bCs/>
                <w:sz w:val="16"/>
                <w:szCs w:val="16"/>
              </w:rPr>
              <w:t xml:space="preserve">AIML algorithm for a certain use case may be tailored towards and applicable to certain scenarios/location/configuration/deployment etc. AIML algorithm may be updated, e.g. by model change (these are observations): </w:t>
            </w:r>
          </w:p>
          <w:p w14:paraId="7617E8F9" w14:textId="77777777" w:rsidR="002E6FFE" w:rsidRPr="00366FD9" w:rsidRDefault="002E6FFE" w:rsidP="002E6FFE">
            <w:pPr>
              <w:rPr>
                <w:sz w:val="16"/>
                <w:szCs w:val="16"/>
              </w:rPr>
            </w:pPr>
            <w:bookmarkStart w:id="0" w:name="_Hlk146797336"/>
            <w:r w:rsidRPr="00366FD9">
              <w:rPr>
                <w:b/>
                <w:bCs/>
                <w:sz w:val="16"/>
                <w:szCs w:val="16"/>
              </w:rPr>
              <w:t xml:space="preserve">RAN2 assumes that for UE-side AIML, the UE may inform the RAN about applicability conditions of AIML algorithm(s) available to the UE, to support RAN control (e.g. activation/deactivation/switching). </w:t>
            </w:r>
          </w:p>
          <w:bookmarkEnd w:id="0"/>
          <w:p w14:paraId="0E51A0FB" w14:textId="63DD2A32" w:rsidR="002E6FFE" w:rsidRPr="002E6FFE" w:rsidRDefault="002E6FFE" w:rsidP="002E6FFE">
            <w:r w:rsidRPr="00366FD9">
              <w:rPr>
                <w:b/>
                <w:bCs/>
                <w:sz w:val="16"/>
                <w:szCs w:val="16"/>
              </w:rPr>
              <w:t>The procedure for UE reporting of AIML applicability conditions is FFS.</w:t>
            </w:r>
            <w:r w:rsidRPr="002E6FFE">
              <w:rPr>
                <w:b/>
                <w:bCs/>
              </w:rPr>
              <w:t xml:space="preserve"> </w:t>
            </w:r>
          </w:p>
        </w:tc>
      </w:tr>
    </w:tbl>
    <w:p w14:paraId="2A54DF5C" w14:textId="77777777" w:rsidR="005D67A5" w:rsidRDefault="005D67A5" w:rsidP="00AB2C38">
      <w:pPr>
        <w:jc w:val="both"/>
      </w:pPr>
    </w:p>
    <w:p w14:paraId="4854EE57" w14:textId="5910CDA0" w:rsidR="009339CB" w:rsidRDefault="002E6FFE" w:rsidP="00AB2C38">
      <w:pPr>
        <w:jc w:val="both"/>
      </w:pPr>
      <w:r w:rsidRPr="002E6FFE">
        <w:t xml:space="preserve">In this paper, we propose way forward for terminologies and functional framework. We also simplified the </w:t>
      </w:r>
      <w:r w:rsidR="00650D62" w:rsidRPr="002E6FFE">
        <w:t>functionality-based</w:t>
      </w:r>
      <w:r w:rsidRPr="002E6FFE">
        <w:t xml:space="preserve"> LCM.</w:t>
      </w:r>
      <w:r w:rsidR="002065E6">
        <w:t xml:space="preserve"> We provide our</w:t>
      </w:r>
      <w:r w:rsidR="00F56ADB">
        <w:t xml:space="preserve"> perspectives on conditions, and UE capability reporting procedures for each use case.</w:t>
      </w:r>
    </w:p>
    <w:p w14:paraId="7D484B6E" w14:textId="6D6FA5A8" w:rsidR="009339CB" w:rsidRDefault="009339CB" w:rsidP="009339CB">
      <w:pPr>
        <w:pStyle w:val="Heading1"/>
      </w:pPr>
      <w:r w:rsidRPr="006E13D1">
        <w:t>2</w:t>
      </w:r>
      <w:r w:rsidRPr="006E13D1">
        <w:tab/>
      </w:r>
      <w:r w:rsidR="001F6E79">
        <w:t>Discussion</w:t>
      </w:r>
    </w:p>
    <w:p w14:paraId="100AC395" w14:textId="6DCEB8B9" w:rsidR="000962D1" w:rsidRDefault="000962D1" w:rsidP="000D7CF8">
      <w:pPr>
        <w:pStyle w:val="Heading2"/>
      </w:pPr>
      <w:r>
        <w:t>2.1</w:t>
      </w:r>
      <w:r>
        <w:tab/>
        <w:t>Way Forward</w:t>
      </w:r>
    </w:p>
    <w:p w14:paraId="0BE21349" w14:textId="6A204543" w:rsidR="000962D1" w:rsidRPr="007845C7" w:rsidRDefault="000962D1" w:rsidP="000D7CF8">
      <w:r>
        <w:t>In this section, we discuss some topics we feel are necessary to achieve alignment to move forward.</w:t>
      </w:r>
    </w:p>
    <w:p w14:paraId="4E815AE1" w14:textId="4D08BB8B" w:rsidR="008B060B" w:rsidRPr="008B060B" w:rsidRDefault="009339CB" w:rsidP="000962D1">
      <w:pPr>
        <w:pStyle w:val="Heading3"/>
      </w:pPr>
      <w:r w:rsidDel="007845C7">
        <w:t>2</w:t>
      </w:r>
      <w:r w:rsidRPr="006E13D1" w:rsidDel="007845C7">
        <w:t>.1</w:t>
      </w:r>
      <w:r w:rsidR="008B060B">
        <w:t>.1</w:t>
      </w:r>
      <w:r w:rsidR="00DD5A0E">
        <w:tab/>
      </w:r>
      <w:r w:rsidR="008B060B">
        <w:t>Alignment with RAN1 terminologies</w:t>
      </w:r>
    </w:p>
    <w:p w14:paraId="28573385" w14:textId="660D246A" w:rsidR="00E760E6" w:rsidRDefault="00E760E6" w:rsidP="00870FAA">
      <w:pPr>
        <w:jc w:val="both"/>
      </w:pPr>
      <w:r w:rsidRPr="00E760E6" w:rsidDel="00CF573D">
        <w:t xml:space="preserve">The </w:t>
      </w:r>
      <w:r w:rsidRPr="00E760E6">
        <w:t xml:space="preserve">RAN1 </w:t>
      </w:r>
      <w:r w:rsidR="00CF573D">
        <w:t>section</w:t>
      </w:r>
      <w:r w:rsidRPr="00E760E6">
        <w:t>s of TR 38.843 [</w:t>
      </w:r>
      <w:r w:rsidR="00D35D5B">
        <w:t>1</w:t>
      </w:r>
      <w:r w:rsidRPr="00E760E6">
        <w:t>] should be used as a baseline for RAN2</w:t>
      </w:r>
      <w:r w:rsidR="00CF573D">
        <w:t>. We should</w:t>
      </w:r>
      <w:r w:rsidRPr="00E760E6" w:rsidDel="00CF573D">
        <w:t xml:space="preserve"> </w:t>
      </w:r>
      <w:r w:rsidRPr="00E760E6">
        <w:t xml:space="preserve">clarify any misalignment </w:t>
      </w:r>
      <w:r w:rsidR="00CF573D">
        <w:t>between</w:t>
      </w:r>
      <w:r w:rsidRPr="00E760E6">
        <w:t xml:space="preserve"> the terminologies that RAN1 already </w:t>
      </w:r>
      <w:r w:rsidR="00CF573D">
        <w:t>defined</w:t>
      </w:r>
      <w:r w:rsidR="00CF573D" w:rsidRPr="00E760E6">
        <w:t xml:space="preserve"> </w:t>
      </w:r>
      <w:r w:rsidRPr="00E760E6">
        <w:t xml:space="preserve">in the TR. If a new terminology is introduced in RAN2, then we need to </w:t>
      </w:r>
      <w:r w:rsidRPr="00E760E6" w:rsidDel="00EA733C">
        <w:t xml:space="preserve">define </w:t>
      </w:r>
      <w:r w:rsidR="00EA733C">
        <w:t>the term,</w:t>
      </w:r>
      <w:r w:rsidR="007A2CB9">
        <w:t xml:space="preserve"> the</w:t>
      </w:r>
      <w:r w:rsidRPr="00E760E6">
        <w:t xml:space="preserve"> </w:t>
      </w:r>
      <w:r w:rsidR="00704C19" w:rsidRPr="00E760E6">
        <w:t>scope,</w:t>
      </w:r>
      <w:r w:rsidRPr="00E760E6">
        <w:t xml:space="preserve"> and the motivation. For instance, in last RAN2#123 email discussion [</w:t>
      </w:r>
      <w:r w:rsidR="00D85621">
        <w:t>2</w:t>
      </w:r>
      <w:r w:rsidR="00DA06D1">
        <w:t>]</w:t>
      </w:r>
      <w:r w:rsidR="00866251">
        <w:t xml:space="preserve"> which had its proposals agreed</w:t>
      </w:r>
      <w:r w:rsidR="00D85621">
        <w:t xml:space="preserve"> </w:t>
      </w:r>
      <w:r w:rsidR="00866251">
        <w:t>[</w:t>
      </w:r>
      <w:r w:rsidR="00D85621">
        <w:t>3</w:t>
      </w:r>
      <w:r w:rsidRPr="00E760E6">
        <w:t>], a new term</w:t>
      </w:r>
      <w:r w:rsidR="00704C19">
        <w:t>, “applicability conditions”</w:t>
      </w:r>
      <w:r w:rsidRPr="00E760E6">
        <w:t xml:space="preserve"> was used</w:t>
      </w:r>
      <w:r w:rsidR="00704C19">
        <w:t>,</w:t>
      </w:r>
      <w:r w:rsidR="00F32B68">
        <w:t xml:space="preserve"> instead of a previously agreed </w:t>
      </w:r>
      <w:r w:rsidR="03980FE2">
        <w:t xml:space="preserve">RAN2 </w:t>
      </w:r>
      <w:r w:rsidR="04F95A58">
        <w:t>term</w:t>
      </w:r>
      <w:r w:rsidR="00F32B68">
        <w:t xml:space="preserve"> “applicable conditions”</w:t>
      </w:r>
      <w:r w:rsidR="00973D23">
        <w:t>, which</w:t>
      </w:r>
      <w:r w:rsidR="00863783">
        <w:t xml:space="preserve"> also</w:t>
      </w:r>
      <w:r w:rsidR="00973D23">
        <w:t xml:space="preserve"> </w:t>
      </w:r>
      <w:r w:rsidR="000533CE">
        <w:t xml:space="preserve">does not match </w:t>
      </w:r>
      <w:r w:rsidR="0015360C">
        <w:t>the RAN1 term.</w:t>
      </w:r>
      <w:r w:rsidRPr="00E760E6" w:rsidDel="0015360C">
        <w:t xml:space="preserve"> </w:t>
      </w:r>
      <w:r w:rsidR="007F381B">
        <w:t>RAN1 uses ‘conditions’</w:t>
      </w:r>
      <w:r w:rsidR="00D52641">
        <w:t xml:space="preserve"> whereas</w:t>
      </w:r>
      <w:r w:rsidR="00E97B54">
        <w:t xml:space="preserve"> RAN2 is </w:t>
      </w:r>
      <w:r w:rsidR="00741B7D">
        <w:t>referring this as ‘capability’.</w:t>
      </w:r>
      <w:r w:rsidR="009F72A3">
        <w:t xml:space="preserve"> These are </w:t>
      </w:r>
      <w:r w:rsidR="000264F0">
        <w:t>mentioned in Tabl</w:t>
      </w:r>
      <w:r w:rsidR="00C74981">
        <w:t>e 2.1.1-1.</w:t>
      </w:r>
    </w:p>
    <w:p w14:paraId="53D42566" w14:textId="3C436985" w:rsidR="00F654B3" w:rsidRPr="006E13D1" w:rsidRDefault="00F654B3" w:rsidP="00F654B3">
      <w:pPr>
        <w:pStyle w:val="TH"/>
      </w:pPr>
      <w:bookmarkStart w:id="1" w:name="_Hlk146539004"/>
      <w:r w:rsidRPr="006E13D1">
        <w:t xml:space="preserve">Table </w:t>
      </w:r>
      <w:r>
        <w:t>2.1.1-1</w:t>
      </w:r>
      <w:r w:rsidRPr="006E13D1">
        <w:t xml:space="preserve">: </w:t>
      </w:r>
      <w:r>
        <w:t>Terminologies used in RAN1 and RAN2</w:t>
      </w:r>
      <w:bookmarkEnd w:id="1"/>
    </w:p>
    <w:p w14:paraId="7C9DFBDC" w14:textId="77777777" w:rsidR="00F654B3" w:rsidRPr="00E760E6" w:rsidRDefault="00F654B3" w:rsidP="00E760E6"/>
    <w:p w14:paraId="3460348F" w14:textId="77777777" w:rsidR="00E760E6" w:rsidRPr="00E760E6" w:rsidRDefault="00E760E6" w:rsidP="00E760E6">
      <w:pPr>
        <w:rPr>
          <w:b/>
          <w:bCs/>
        </w:rPr>
      </w:pPr>
    </w:p>
    <w:tbl>
      <w:tblPr>
        <w:tblW w:w="9629" w:type="dxa"/>
        <w:tblCellMar>
          <w:left w:w="0" w:type="dxa"/>
          <w:right w:w="0" w:type="dxa"/>
        </w:tblCellMar>
        <w:tblLook w:val="0420" w:firstRow="1" w:lastRow="0" w:firstColumn="0" w:lastColumn="0" w:noHBand="0" w:noVBand="1"/>
      </w:tblPr>
      <w:tblGrid>
        <w:gridCol w:w="1420"/>
        <w:gridCol w:w="2540"/>
        <w:gridCol w:w="5669"/>
      </w:tblGrid>
      <w:tr w:rsidR="00E760E6" w:rsidRPr="00E760E6" w14:paraId="2AC35E70" w14:textId="77777777">
        <w:trPr>
          <w:trHeight w:val="126"/>
        </w:trPr>
        <w:tc>
          <w:tcPr>
            <w:tcW w:w="142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69CD111D" w14:textId="5C05F5B5" w:rsidR="00E760E6" w:rsidRPr="00EB1CB6" w:rsidRDefault="005718E7" w:rsidP="00E760E6">
            <w:pPr>
              <w:rPr>
                <w:b/>
                <w:lang w:val="en-US"/>
              </w:rPr>
            </w:pPr>
            <w:r w:rsidRPr="00EB1CB6">
              <w:rPr>
                <w:b/>
                <w:bCs/>
                <w:lang w:val="en-US"/>
              </w:rPr>
              <w:t>Terminology</w:t>
            </w:r>
          </w:p>
        </w:tc>
        <w:tc>
          <w:tcPr>
            <w:tcW w:w="254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7B166417" w14:textId="4C8DEE86" w:rsidR="00E760E6" w:rsidRPr="00EB1CB6" w:rsidRDefault="00E760E6" w:rsidP="00E760E6">
            <w:pPr>
              <w:rPr>
                <w:b/>
                <w:lang w:val="en-US"/>
              </w:rPr>
            </w:pPr>
            <w:r w:rsidRPr="00EB1CB6">
              <w:rPr>
                <w:b/>
                <w:lang w:val="en-US"/>
              </w:rPr>
              <w:t>RAN1</w:t>
            </w:r>
            <w:r w:rsidR="006E4BEF" w:rsidRPr="00EB1CB6">
              <w:rPr>
                <w:b/>
                <w:lang w:val="en-US"/>
              </w:rPr>
              <w:t xml:space="preserve"> context</w:t>
            </w:r>
          </w:p>
        </w:tc>
        <w:tc>
          <w:tcPr>
            <w:tcW w:w="5669"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250ACF67" w14:textId="43D56CCF" w:rsidR="00E760E6" w:rsidRPr="00EB1CB6" w:rsidRDefault="00E760E6" w:rsidP="00E760E6">
            <w:pPr>
              <w:rPr>
                <w:b/>
                <w:lang w:val="en-US"/>
              </w:rPr>
            </w:pPr>
            <w:r w:rsidRPr="00EB1CB6">
              <w:rPr>
                <w:b/>
                <w:lang w:val="en-US"/>
              </w:rPr>
              <w:t>RAN2</w:t>
            </w:r>
            <w:r w:rsidR="006E4BEF" w:rsidRPr="00EB1CB6">
              <w:rPr>
                <w:b/>
                <w:lang w:val="en-US"/>
              </w:rPr>
              <w:t xml:space="preserve"> context</w:t>
            </w:r>
          </w:p>
        </w:tc>
      </w:tr>
      <w:tr w:rsidR="00E760E6" w:rsidRPr="00E760E6" w14:paraId="2B767158" w14:textId="77777777">
        <w:trPr>
          <w:trHeight w:val="615"/>
        </w:trPr>
        <w:tc>
          <w:tcPr>
            <w:tcW w:w="142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240AB51F" w14:textId="77777777" w:rsidR="00E760E6" w:rsidRPr="00E760E6" w:rsidRDefault="00E760E6" w:rsidP="00E760E6">
            <w:pPr>
              <w:rPr>
                <w:lang w:val="en-US"/>
              </w:rPr>
            </w:pPr>
            <w:r w:rsidRPr="00E760E6">
              <w:rPr>
                <w:lang w:val="en-US"/>
              </w:rPr>
              <w:t>R1: Conditions</w:t>
            </w:r>
          </w:p>
          <w:p w14:paraId="49D33636" w14:textId="77777777" w:rsidR="00E760E6" w:rsidRPr="00E760E6" w:rsidRDefault="00E760E6" w:rsidP="00E760E6">
            <w:pPr>
              <w:rPr>
                <w:lang w:val="en-US"/>
              </w:rPr>
            </w:pPr>
            <w:r w:rsidRPr="00E760E6">
              <w:rPr>
                <w:lang w:val="en-US"/>
              </w:rPr>
              <w:t>R2: Capability</w:t>
            </w:r>
          </w:p>
        </w:tc>
        <w:tc>
          <w:tcPr>
            <w:tcW w:w="254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29FC7469" w14:textId="77777777" w:rsidR="00E760E6" w:rsidRDefault="00E760E6" w:rsidP="00E760E6">
            <w:pPr>
              <w:rPr>
                <w:lang w:val="en-US"/>
              </w:rPr>
            </w:pPr>
            <w:r w:rsidRPr="00E760E6">
              <w:rPr>
                <w:lang w:val="en-US"/>
              </w:rPr>
              <w:t>E.g., required assistance signaling and/or reference signals configurations, dataset information [</w:t>
            </w:r>
            <w:r w:rsidR="007D45D3">
              <w:rPr>
                <w:lang w:val="en-US"/>
              </w:rPr>
              <w:t>1</w:t>
            </w:r>
            <w:r w:rsidRPr="00E760E6">
              <w:rPr>
                <w:lang w:val="en-US"/>
              </w:rPr>
              <w:t>]</w:t>
            </w:r>
          </w:p>
          <w:p w14:paraId="46D38830" w14:textId="3B6D445B" w:rsidR="00E760E6" w:rsidRPr="00EB1CB6" w:rsidRDefault="0095744D" w:rsidP="00E760E6">
            <w:pPr>
              <w:rPr>
                <w:i/>
                <w:lang w:val="en-US"/>
              </w:rPr>
            </w:pPr>
            <w:r>
              <w:rPr>
                <w:i/>
                <w:iCs/>
                <w:lang w:val="en-US"/>
              </w:rPr>
              <w:t>“</w:t>
            </w:r>
            <w:r w:rsidR="00625E20" w:rsidRPr="00EB1CB6">
              <w:rPr>
                <w:i/>
                <w:iCs/>
                <w:lang w:val="en-US"/>
              </w:rPr>
              <w:t xml:space="preserve">Functionality refers to an AI/ML-enabled Feature/FG enabled by configuration(s), where configuration(s) is(are) supported based on conditions </w:t>
            </w:r>
            <w:r w:rsidR="00625E20" w:rsidRPr="00EB1CB6">
              <w:rPr>
                <w:i/>
                <w:highlight w:val="yellow"/>
                <w:lang w:val="en-US"/>
              </w:rPr>
              <w:t>indicated by UE capability</w:t>
            </w:r>
            <w:r w:rsidR="00625E20" w:rsidRPr="00EB1CB6">
              <w:rPr>
                <w:i/>
                <w:iCs/>
                <w:highlight w:val="yellow"/>
                <w:lang w:val="en-US"/>
              </w:rPr>
              <w:t>.</w:t>
            </w:r>
            <w:r>
              <w:rPr>
                <w:i/>
                <w:iCs/>
                <w:lang w:val="en-US"/>
              </w:rPr>
              <w:t>”</w:t>
            </w:r>
            <w:r>
              <w:rPr>
                <w:i/>
                <w:lang w:val="en-US"/>
              </w:rPr>
              <w:t xml:space="preserve"> [RAN1 #112-bis]</w:t>
            </w:r>
          </w:p>
        </w:tc>
        <w:tc>
          <w:tcPr>
            <w:tcW w:w="5669"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3C1C79B9" w14:textId="24917872" w:rsidR="00E760E6" w:rsidRPr="00E760E6" w:rsidRDefault="00E760E6" w:rsidP="00E760E6">
            <w:pPr>
              <w:rPr>
                <w:lang w:val="en-US"/>
              </w:rPr>
            </w:pPr>
            <w:r w:rsidRPr="00E760E6">
              <w:rPr>
                <w:lang w:val="en-US"/>
              </w:rPr>
              <w:t>Editor’s note: It is still FFS in RAN2 if for UE capability for AIML methods we use the UE capability mechanisms as defined for RRC reported and LPP reported capabilities. [</w:t>
            </w:r>
            <w:r w:rsidR="003420F0">
              <w:rPr>
                <w:lang w:val="en-US"/>
              </w:rPr>
              <w:t>1</w:t>
            </w:r>
            <w:r w:rsidRPr="00E760E6">
              <w:rPr>
                <w:lang w:val="en-US"/>
              </w:rPr>
              <w:t>]</w:t>
            </w:r>
          </w:p>
        </w:tc>
      </w:tr>
      <w:tr w:rsidR="00E760E6" w:rsidRPr="00E760E6" w14:paraId="4164FD0B" w14:textId="77777777">
        <w:trPr>
          <w:trHeight w:val="615"/>
        </w:trPr>
        <w:tc>
          <w:tcPr>
            <w:tcW w:w="142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79E70D37" w14:textId="1184BDB7" w:rsidR="00E760E6" w:rsidRPr="00E760E6" w:rsidRDefault="00E760E6" w:rsidP="00E760E6">
            <w:pPr>
              <w:rPr>
                <w:lang w:val="en-US"/>
              </w:rPr>
            </w:pPr>
            <w:r w:rsidRPr="00E760E6">
              <w:rPr>
                <w:lang w:val="en-US"/>
              </w:rPr>
              <w:t>R1: Additional Conditions</w:t>
            </w:r>
          </w:p>
          <w:p w14:paraId="2FF2E56D" w14:textId="77777777" w:rsidR="00E760E6" w:rsidRPr="00E760E6" w:rsidRDefault="00E760E6" w:rsidP="00E760E6">
            <w:pPr>
              <w:rPr>
                <w:lang w:val="en-US"/>
              </w:rPr>
            </w:pPr>
          </w:p>
          <w:p w14:paraId="1458568D" w14:textId="77777777" w:rsidR="00E760E6" w:rsidRPr="00E760E6" w:rsidRDefault="00E760E6" w:rsidP="00E760E6">
            <w:pPr>
              <w:rPr>
                <w:lang w:val="en-US"/>
              </w:rPr>
            </w:pPr>
            <w:r w:rsidRPr="00E760E6">
              <w:rPr>
                <w:lang w:val="en-US"/>
              </w:rPr>
              <w:t>R2: Applicable Conditions or Applicability Conditions</w:t>
            </w:r>
          </w:p>
        </w:tc>
        <w:tc>
          <w:tcPr>
            <w:tcW w:w="254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4333CF9B" w14:textId="77777777" w:rsidR="00E760E6" w:rsidRDefault="00E760E6" w:rsidP="00E760E6">
            <w:pPr>
              <w:rPr>
                <w:lang w:val="en-US"/>
              </w:rPr>
            </w:pPr>
            <w:r w:rsidRPr="00E760E6">
              <w:rPr>
                <w:lang w:val="en-US"/>
              </w:rPr>
              <w:t>E.g., scenarios, sites, and datasets as determined / identified between UE-side and NW-side. [</w:t>
            </w:r>
            <w:r w:rsidR="007D45D3">
              <w:rPr>
                <w:lang w:val="en-US"/>
              </w:rPr>
              <w:t>1</w:t>
            </w:r>
            <w:r w:rsidRPr="00E760E6">
              <w:rPr>
                <w:lang w:val="en-US"/>
              </w:rPr>
              <w:t>]</w:t>
            </w:r>
          </w:p>
          <w:p w14:paraId="1BFD0B6F" w14:textId="5339AD47" w:rsidR="00914E07" w:rsidRPr="003F6638" w:rsidRDefault="003D07C4" w:rsidP="00E760E6">
            <w:pPr>
              <w:rPr>
                <w:lang w:val="en-US"/>
              </w:rPr>
            </w:pPr>
            <w:r>
              <w:rPr>
                <w:i/>
                <w:lang w:val="en-US"/>
              </w:rPr>
              <w:t>“</w:t>
            </w:r>
            <w:r w:rsidRPr="003D07C4">
              <w:rPr>
                <w:i/>
                <w:lang w:val="en-US"/>
              </w:rPr>
              <w:t xml:space="preserve">model-ID-based LCM operates based on identified models, where a model may be associated with specific configurations/conditions associated with UE capability of an AI/ML-enabled Feature/FG and </w:t>
            </w:r>
            <w:r w:rsidRPr="00EB1CB6">
              <w:rPr>
                <w:i/>
                <w:highlight w:val="yellow"/>
                <w:lang w:val="en-US"/>
              </w:rPr>
              <w:t>additional conditions</w:t>
            </w:r>
            <w:r w:rsidRPr="003D07C4">
              <w:rPr>
                <w:i/>
                <w:lang w:val="en-US"/>
              </w:rPr>
              <w:t xml:space="preserve"> (e.g., scenarios, sites, and datasets) as determined/identified between UE-side and NW-side.</w:t>
            </w:r>
            <w:r>
              <w:rPr>
                <w:i/>
                <w:lang w:val="en-US"/>
              </w:rPr>
              <w:t>”</w:t>
            </w:r>
            <w:r w:rsidR="003F6638">
              <w:rPr>
                <w:i/>
                <w:lang w:val="en-US"/>
              </w:rPr>
              <w:t>[RAN1 #112-bis]</w:t>
            </w:r>
            <w:r w:rsidR="007D1C69">
              <w:rPr>
                <w:i/>
                <w:lang w:val="en-US"/>
              </w:rPr>
              <w:br/>
            </w:r>
            <w:r w:rsidR="007D1C69">
              <w:rPr>
                <w:i/>
                <w:iCs/>
                <w:lang w:val="en-US"/>
              </w:rPr>
              <w:br/>
            </w:r>
            <w:r w:rsidR="007D1C69">
              <w:rPr>
                <w:i/>
                <w:lang w:val="en-US"/>
              </w:rPr>
              <w:t>“</w:t>
            </w:r>
            <w:r w:rsidR="007D1C69" w:rsidRPr="00EB1CB6">
              <w:rPr>
                <w:i/>
                <w:lang w:val="en-US"/>
              </w:rPr>
              <w:t xml:space="preserve">Study how to handle the impact of </w:t>
            </w:r>
            <w:r w:rsidR="007D1C69" w:rsidRPr="00EB1CB6">
              <w:rPr>
                <w:i/>
                <w:highlight w:val="yellow"/>
                <w:lang w:val="en-US"/>
              </w:rPr>
              <w:t>UE’s internal conditions such as memory, battery, and other hardware limitations</w:t>
            </w:r>
            <w:r w:rsidR="007D1C69" w:rsidRPr="00EB1CB6">
              <w:rPr>
                <w:i/>
                <w:lang w:val="en-US"/>
              </w:rPr>
              <w:t xml:space="preserve"> on functionality/model operations and AI/ML-enabled Feature.</w:t>
            </w:r>
            <w:r w:rsidR="007D1C69">
              <w:rPr>
                <w:i/>
                <w:lang w:val="en-US"/>
              </w:rPr>
              <w:t>”</w:t>
            </w:r>
            <w:r w:rsidR="00C735B8">
              <w:rPr>
                <w:i/>
                <w:lang w:val="en-US"/>
              </w:rPr>
              <w:t xml:space="preserve"> [RAN1 #113]</w:t>
            </w:r>
          </w:p>
        </w:tc>
        <w:tc>
          <w:tcPr>
            <w:tcW w:w="5669"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hideMark/>
          </w:tcPr>
          <w:p w14:paraId="55AC5B3E" w14:textId="23DF1A08" w:rsidR="00E760E6" w:rsidRPr="00E760E6" w:rsidRDefault="00E760E6" w:rsidP="00E760E6">
            <w:pPr>
              <w:rPr>
                <w:lang w:val="en-US"/>
              </w:rPr>
            </w:pPr>
            <w:r w:rsidRPr="00E760E6">
              <w:rPr>
                <w:lang w:val="en-US"/>
              </w:rPr>
              <w:t xml:space="preserve">Assumes that information such as applicable conditions may be required for </w:t>
            </w:r>
            <w:r w:rsidR="00CB7EA2">
              <w:rPr>
                <w:lang w:val="en-US"/>
              </w:rPr>
              <w:t>model</w:t>
            </w:r>
            <w:r w:rsidR="003535C9" w:rsidRPr="00E760E6">
              <w:rPr>
                <w:lang w:val="en-US"/>
              </w:rPr>
              <w:t xml:space="preserve"> </w:t>
            </w:r>
            <w:r w:rsidRPr="00E760E6">
              <w:rPr>
                <w:lang w:val="en-US"/>
              </w:rPr>
              <w:t>management and should be part of meta information. [</w:t>
            </w:r>
            <w:r w:rsidR="003420F0">
              <w:rPr>
                <w:lang w:val="en-US"/>
              </w:rPr>
              <w:t>1</w:t>
            </w:r>
            <w:r w:rsidRPr="00E760E6">
              <w:rPr>
                <w:lang w:val="en-US"/>
              </w:rPr>
              <w:t>]</w:t>
            </w:r>
          </w:p>
          <w:p w14:paraId="50354306" w14:textId="743E7C9C" w:rsidR="00E760E6" w:rsidRPr="00E760E6" w:rsidRDefault="00E760E6" w:rsidP="00E760E6">
            <w:pPr>
              <w:rPr>
                <w:lang w:val="en-US"/>
              </w:rPr>
            </w:pPr>
            <w:r w:rsidRPr="00E760E6">
              <w:rPr>
                <w:lang w:val="en-US"/>
              </w:rPr>
              <w:t xml:space="preserve">RAN2 assume RAN1 used terminology </w:t>
            </w:r>
            <w:r w:rsidR="00412805">
              <w:rPr>
                <w:lang w:val="en-US"/>
              </w:rPr>
              <w:t>“</w:t>
            </w:r>
            <w:r w:rsidRPr="00E760E6">
              <w:rPr>
                <w:lang w:val="en-US"/>
              </w:rPr>
              <w:t>additional conditions</w:t>
            </w:r>
            <w:r w:rsidR="00412805">
              <w:rPr>
                <w:lang w:val="en-US"/>
              </w:rPr>
              <w:t>”</w:t>
            </w:r>
            <w:r w:rsidRPr="00E760E6">
              <w:rPr>
                <w:lang w:val="en-US"/>
              </w:rPr>
              <w:t xml:space="preserve"> is equal to “applicability conditions</w:t>
            </w:r>
            <w:r w:rsidR="00412805">
              <w:rPr>
                <w:lang w:val="en-US"/>
              </w:rPr>
              <w:t>”</w:t>
            </w:r>
            <w:r w:rsidRPr="00E760E6">
              <w:rPr>
                <w:lang w:val="en-US"/>
              </w:rPr>
              <w:t xml:space="preserve"> captured in TR 38.843. It means one AI/ML functionality is applicable under certain configurations / scenarios / datasets. [</w:t>
            </w:r>
            <w:r w:rsidR="007D45D3">
              <w:rPr>
                <w:lang w:val="en-US"/>
              </w:rPr>
              <w:t>2</w:t>
            </w:r>
            <w:r w:rsidRPr="00E760E6">
              <w:rPr>
                <w:lang w:val="en-US"/>
              </w:rPr>
              <w:t>]</w:t>
            </w:r>
          </w:p>
          <w:p w14:paraId="26590D6E" w14:textId="234095CB" w:rsidR="00E760E6" w:rsidRPr="00E760E6" w:rsidRDefault="00E760E6" w:rsidP="00E760E6">
            <w:pPr>
              <w:rPr>
                <w:lang w:val="en-US"/>
              </w:rPr>
            </w:pPr>
            <w:r w:rsidRPr="00E760E6">
              <w:rPr>
                <w:lang w:val="en-US"/>
              </w:rPr>
              <w:t>Additionally, it is claimed that “4) UE’s internal conditions such as memory, battery, and other hardware limitations” are part of applicability conditions. [</w:t>
            </w:r>
            <w:r w:rsidR="007D45D3">
              <w:rPr>
                <w:lang w:val="en-US"/>
              </w:rPr>
              <w:t>2</w:t>
            </w:r>
            <w:r w:rsidRPr="00E760E6">
              <w:rPr>
                <w:lang w:val="en-US"/>
              </w:rPr>
              <w:t>]</w:t>
            </w:r>
          </w:p>
        </w:tc>
      </w:tr>
      <w:tr w:rsidR="00602872" w:rsidRPr="00E760E6" w14:paraId="1DD628E0" w14:textId="77777777">
        <w:trPr>
          <w:trHeight w:val="615"/>
        </w:trPr>
        <w:tc>
          <w:tcPr>
            <w:tcW w:w="142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tcPr>
          <w:p w14:paraId="4C928F1D" w14:textId="77777777" w:rsidR="0089431C" w:rsidRDefault="00602872" w:rsidP="00E760E6">
            <w:pPr>
              <w:rPr>
                <w:lang w:val="en-US"/>
              </w:rPr>
            </w:pPr>
            <w:r>
              <w:rPr>
                <w:lang w:val="en-US"/>
              </w:rPr>
              <w:t>R1: Applicable</w:t>
            </w:r>
            <w:r w:rsidR="00824E96">
              <w:rPr>
                <w:lang w:val="en-US"/>
              </w:rPr>
              <w:t xml:space="preserve"> function</w:t>
            </w:r>
            <w:r w:rsidR="00853DFA">
              <w:rPr>
                <w:lang w:val="en-US"/>
              </w:rPr>
              <w:t>ality</w:t>
            </w:r>
          </w:p>
          <w:p w14:paraId="0F5D1CB4" w14:textId="1CD03557" w:rsidR="00602872" w:rsidRPr="00E760E6" w:rsidRDefault="0089431C" w:rsidP="00E760E6">
            <w:pPr>
              <w:rPr>
                <w:lang w:val="en-US"/>
              </w:rPr>
            </w:pPr>
            <w:r>
              <w:rPr>
                <w:lang w:val="en-US"/>
              </w:rPr>
              <w:t xml:space="preserve"> </w:t>
            </w:r>
            <w:r w:rsidR="00853DFA">
              <w:rPr>
                <w:lang w:val="en-US"/>
              </w:rPr>
              <w:br/>
              <w:t xml:space="preserve">R2: </w:t>
            </w:r>
          </w:p>
        </w:tc>
        <w:tc>
          <w:tcPr>
            <w:tcW w:w="2540"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tcPr>
          <w:p w14:paraId="3DAC8E5F" w14:textId="77777777" w:rsidR="00853DFA" w:rsidRDefault="00853DFA" w:rsidP="00853DFA">
            <w:pPr>
              <w:rPr>
                <w:lang w:val="en-US"/>
              </w:rPr>
            </w:pPr>
            <w:r>
              <w:rPr>
                <w:lang w:val="en-US"/>
              </w:rPr>
              <w:t>“</w:t>
            </w:r>
            <w:r>
              <w:rPr>
                <w:i/>
                <w:iCs/>
                <w:lang w:val="en-US"/>
              </w:rPr>
              <w:t xml:space="preserve">Conclude that </w:t>
            </w:r>
            <w:r w:rsidRPr="00EB1CB6">
              <w:rPr>
                <w:i/>
                <w:iCs/>
                <w:highlight w:val="yellow"/>
                <w:lang w:val="en-US"/>
              </w:rPr>
              <w:t>applicable functionalities/models</w:t>
            </w:r>
            <w:r>
              <w:rPr>
                <w:i/>
                <w:iCs/>
                <w:lang w:val="en-US"/>
              </w:rPr>
              <w:t xml:space="preserve"> can be reported by UE</w:t>
            </w:r>
            <w:r>
              <w:rPr>
                <w:lang w:val="en-US"/>
              </w:rPr>
              <w:t>”.</w:t>
            </w:r>
          </w:p>
          <w:p w14:paraId="0222DE91" w14:textId="2A343938" w:rsidR="00602872" w:rsidRPr="00E760E6" w:rsidRDefault="00853DFA" w:rsidP="00853DFA">
            <w:pPr>
              <w:rPr>
                <w:lang w:val="en-US"/>
              </w:rPr>
            </w:pPr>
            <w:r>
              <w:rPr>
                <w:i/>
                <w:iCs/>
                <w:lang w:val="en-US"/>
              </w:rPr>
              <w:t xml:space="preserve">“After functionality identification (i.e., after NW-configure functionalities), UE can report the </w:t>
            </w:r>
            <w:r w:rsidRPr="00EB1CB6">
              <w:rPr>
                <w:i/>
                <w:iCs/>
                <w:highlight w:val="yellow"/>
                <w:lang w:val="en-US"/>
              </w:rPr>
              <w:t>applicable functionalities</w:t>
            </w:r>
            <w:r>
              <w:rPr>
                <w:i/>
                <w:iCs/>
                <w:lang w:val="en-US"/>
              </w:rPr>
              <w:t>”</w:t>
            </w:r>
            <w:r w:rsidR="003F6638">
              <w:rPr>
                <w:i/>
                <w:iCs/>
                <w:lang w:val="en-US"/>
              </w:rPr>
              <w:t xml:space="preserve"> </w:t>
            </w:r>
            <w:r w:rsidR="003F6638">
              <w:rPr>
                <w:i/>
                <w:lang w:val="en-US"/>
              </w:rPr>
              <w:t>[</w:t>
            </w:r>
            <w:r w:rsidR="00881483">
              <w:rPr>
                <w:i/>
                <w:lang w:val="en-US"/>
              </w:rPr>
              <w:t>1</w:t>
            </w:r>
            <w:r w:rsidR="003F6638">
              <w:rPr>
                <w:i/>
                <w:lang w:val="en-US"/>
              </w:rPr>
              <w:t>]</w:t>
            </w:r>
          </w:p>
        </w:tc>
        <w:tc>
          <w:tcPr>
            <w:tcW w:w="5669" w:type="dxa"/>
            <w:tcBorders>
              <w:top w:val="single" w:sz="8" w:space="0" w:color="CCCCCC"/>
              <w:left w:val="single" w:sz="8" w:space="0" w:color="CCCCCC"/>
              <w:bottom w:val="single" w:sz="8" w:space="0" w:color="CCCCCC"/>
              <w:right w:val="single" w:sz="8" w:space="0" w:color="CCCCCC"/>
            </w:tcBorders>
            <w:shd w:val="clear" w:color="auto" w:fill="auto"/>
            <w:tcMar>
              <w:top w:w="72" w:type="dxa"/>
              <w:left w:w="72" w:type="dxa"/>
              <w:bottom w:w="72" w:type="dxa"/>
              <w:right w:w="72" w:type="dxa"/>
            </w:tcMar>
          </w:tcPr>
          <w:p w14:paraId="644EFF39" w14:textId="60F98DDD" w:rsidR="009800AC" w:rsidRPr="00E760E6" w:rsidRDefault="00BF1E05" w:rsidP="009800AC">
            <w:pPr>
              <w:rPr>
                <w:lang w:val="en-US"/>
              </w:rPr>
            </w:pPr>
            <w:r>
              <w:rPr>
                <w:lang w:val="en-US"/>
              </w:rPr>
              <w:t>No RAN2 term exists for ap</w:t>
            </w:r>
            <w:r w:rsidR="00545144">
              <w:rPr>
                <w:lang w:val="en-US"/>
              </w:rPr>
              <w:t>plicable functionality.</w:t>
            </w:r>
          </w:p>
          <w:p w14:paraId="0EC1047F" w14:textId="77777777" w:rsidR="00602872" w:rsidRPr="00E760E6" w:rsidRDefault="00602872" w:rsidP="00E760E6">
            <w:pPr>
              <w:rPr>
                <w:lang w:val="en-US"/>
              </w:rPr>
            </w:pPr>
          </w:p>
        </w:tc>
      </w:tr>
    </w:tbl>
    <w:p w14:paraId="5A4C5ECB" w14:textId="77777777" w:rsidR="00E760E6" w:rsidRPr="00E760E6" w:rsidRDefault="00E760E6" w:rsidP="00E760E6">
      <w:pPr>
        <w:rPr>
          <w:b/>
          <w:bCs/>
        </w:rPr>
      </w:pPr>
    </w:p>
    <w:p w14:paraId="3EDD7CBE" w14:textId="1C3F569F" w:rsidR="00E760E6" w:rsidRPr="005B7474" w:rsidRDefault="00E760E6" w:rsidP="00EB1CB6">
      <w:pPr>
        <w:jc w:val="both"/>
        <w:rPr>
          <w:b/>
        </w:rPr>
      </w:pPr>
      <w:r w:rsidRPr="00E760E6">
        <w:rPr>
          <w:b/>
          <w:bCs/>
        </w:rPr>
        <w:t xml:space="preserve">Observation </w:t>
      </w:r>
      <w:r w:rsidR="00167CC2">
        <w:rPr>
          <w:b/>
          <w:bCs/>
        </w:rPr>
        <w:t>1</w:t>
      </w:r>
      <w:r w:rsidRPr="005B7474">
        <w:rPr>
          <w:b/>
        </w:rPr>
        <w:t xml:space="preserve">: </w:t>
      </w:r>
      <w:r w:rsidR="00704C19" w:rsidRPr="005B7474">
        <w:rPr>
          <w:b/>
        </w:rPr>
        <w:t>“</w:t>
      </w:r>
      <w:r w:rsidRPr="005B7474">
        <w:rPr>
          <w:b/>
        </w:rPr>
        <w:t>Applicability conditions</w:t>
      </w:r>
      <w:r w:rsidR="00704C19" w:rsidRPr="005B7474">
        <w:rPr>
          <w:b/>
        </w:rPr>
        <w:t>”</w:t>
      </w:r>
      <w:r w:rsidRPr="005B7474">
        <w:rPr>
          <w:b/>
        </w:rPr>
        <w:t xml:space="preserve"> used in RAN2 has created confusion and ma</w:t>
      </w:r>
      <w:r w:rsidR="00532C7A" w:rsidRPr="005B7474">
        <w:rPr>
          <w:b/>
        </w:rPr>
        <w:t>de</w:t>
      </w:r>
      <w:r w:rsidRPr="005B7474">
        <w:rPr>
          <w:b/>
        </w:rPr>
        <w:t xml:space="preserve"> difficulty to discuss the </w:t>
      </w:r>
      <w:r w:rsidR="004A49CB" w:rsidRPr="005B7474">
        <w:rPr>
          <w:b/>
        </w:rPr>
        <w:t xml:space="preserve">related </w:t>
      </w:r>
      <w:r w:rsidR="00704C19" w:rsidRPr="005B7474">
        <w:rPr>
          <w:b/>
        </w:rPr>
        <w:t>signalling</w:t>
      </w:r>
      <w:r w:rsidRPr="005B7474">
        <w:rPr>
          <w:b/>
        </w:rPr>
        <w:t xml:space="preserve"> and protocols. </w:t>
      </w:r>
    </w:p>
    <w:p w14:paraId="064A97E8" w14:textId="5B73B9CD" w:rsidR="009339CB" w:rsidRDefault="00E760E6" w:rsidP="00EB1CB6">
      <w:pPr>
        <w:jc w:val="both"/>
      </w:pPr>
      <w:r w:rsidRPr="00E760E6">
        <w:rPr>
          <w:b/>
          <w:bCs/>
        </w:rPr>
        <w:lastRenderedPageBreak/>
        <w:t xml:space="preserve">Proposal </w:t>
      </w:r>
      <w:r w:rsidR="00DC1A92">
        <w:rPr>
          <w:b/>
          <w:bCs/>
        </w:rPr>
        <w:t>1</w:t>
      </w:r>
      <w:r w:rsidRPr="00E760E6">
        <w:t xml:space="preserve">: </w:t>
      </w:r>
      <w:r w:rsidRPr="00EB1CB6">
        <w:rPr>
          <w:b/>
          <w:bCs/>
        </w:rPr>
        <w:t xml:space="preserve">RAN2 </w:t>
      </w:r>
      <w:r w:rsidR="002853F6" w:rsidRPr="00EB1CB6">
        <w:rPr>
          <w:b/>
          <w:bCs/>
        </w:rPr>
        <w:t xml:space="preserve">shall </w:t>
      </w:r>
      <w:r w:rsidRPr="00EB1CB6">
        <w:rPr>
          <w:b/>
          <w:bCs/>
        </w:rPr>
        <w:t xml:space="preserve">adapt RAN1 terminologies </w:t>
      </w:r>
      <w:r w:rsidR="00425A5E" w:rsidRPr="00EB1CB6">
        <w:rPr>
          <w:b/>
          <w:bCs/>
        </w:rPr>
        <w:t xml:space="preserve">and definitions </w:t>
      </w:r>
      <w:r w:rsidR="00412805" w:rsidRPr="00EB1CB6">
        <w:rPr>
          <w:b/>
          <w:bCs/>
        </w:rPr>
        <w:t>on conditions</w:t>
      </w:r>
      <w:r w:rsidR="006D5FAB">
        <w:rPr>
          <w:b/>
        </w:rPr>
        <w:t>,</w:t>
      </w:r>
      <w:r w:rsidR="00412805" w:rsidRPr="00EB1CB6">
        <w:rPr>
          <w:b/>
        </w:rPr>
        <w:t xml:space="preserve"> </w:t>
      </w:r>
      <w:r w:rsidR="00425A5E" w:rsidRPr="00EB1CB6">
        <w:rPr>
          <w:b/>
          <w:bCs/>
        </w:rPr>
        <w:t xml:space="preserve">additional conditions, </w:t>
      </w:r>
      <w:r w:rsidR="006D5FAB">
        <w:rPr>
          <w:b/>
        </w:rPr>
        <w:t>and applicable functionality</w:t>
      </w:r>
      <w:r w:rsidR="00425A5E" w:rsidRPr="00EB1CB6">
        <w:rPr>
          <w:b/>
        </w:rPr>
        <w:t xml:space="preserve"> </w:t>
      </w:r>
      <w:r w:rsidRPr="00EB1CB6">
        <w:rPr>
          <w:b/>
          <w:bCs/>
        </w:rPr>
        <w:t>to progress. Agreed terminologies should</w:t>
      </w:r>
      <w:r w:rsidR="003C491C" w:rsidRPr="00EB1CB6">
        <w:rPr>
          <w:b/>
          <w:bCs/>
        </w:rPr>
        <w:t xml:space="preserve"> only</w:t>
      </w:r>
      <w:r w:rsidRPr="00EB1CB6">
        <w:rPr>
          <w:b/>
          <w:bCs/>
        </w:rPr>
        <w:t xml:space="preserve"> be </w:t>
      </w:r>
      <w:r w:rsidR="00101C9A">
        <w:rPr>
          <w:b/>
          <w:bCs/>
        </w:rPr>
        <w:t>complemented</w:t>
      </w:r>
      <w:r w:rsidR="00101C9A" w:rsidRPr="00EB1CB6">
        <w:rPr>
          <w:b/>
          <w:bCs/>
        </w:rPr>
        <w:t xml:space="preserve"> </w:t>
      </w:r>
      <w:r w:rsidR="006C64D9" w:rsidRPr="00EB1CB6">
        <w:rPr>
          <w:b/>
          <w:bCs/>
        </w:rPr>
        <w:t xml:space="preserve">in RAN2 </w:t>
      </w:r>
      <w:r w:rsidRPr="00EB1CB6">
        <w:rPr>
          <w:b/>
          <w:bCs/>
        </w:rPr>
        <w:t>with appropriate explanation and motivation</w:t>
      </w:r>
      <w:r w:rsidRPr="00E760E6">
        <w:t xml:space="preserve">. </w:t>
      </w:r>
    </w:p>
    <w:p w14:paraId="6C3888B6" w14:textId="41793674" w:rsidR="001E2C7A" w:rsidRDefault="00E44FF6" w:rsidP="001E2C7A">
      <w:pPr>
        <w:pStyle w:val="Heading3"/>
      </w:pPr>
      <w:r>
        <w:t>2.</w:t>
      </w:r>
      <w:r w:rsidDel="00863783">
        <w:t>1.</w:t>
      </w:r>
      <w:r w:rsidR="001E2C7A">
        <w:t>2</w:t>
      </w:r>
      <w:r w:rsidR="005C6187">
        <w:tab/>
        <w:t>Agreement to be clarified</w:t>
      </w:r>
    </w:p>
    <w:p w14:paraId="28235F4F" w14:textId="1E5BAF18" w:rsidR="00C05093" w:rsidRDefault="003A635B" w:rsidP="002C786C">
      <w:r>
        <w:t xml:space="preserve">We </w:t>
      </w:r>
      <w:r w:rsidR="005652AC">
        <w:t>express</w:t>
      </w:r>
      <w:r>
        <w:t xml:space="preserve"> our view on the </w:t>
      </w:r>
      <w:r w:rsidR="002C786C">
        <w:t>last RAN2 meeting</w:t>
      </w:r>
      <w:r>
        <w:t xml:space="preserve"> agreement on </w:t>
      </w:r>
      <w:r w:rsidR="00E37397">
        <w:t>the applicability conditions and UE capability discussed in [2].</w:t>
      </w:r>
      <w:r w:rsidR="001D715E">
        <w:t xml:space="preserve"> </w:t>
      </w:r>
      <w:r w:rsidR="00AE2A72">
        <w:t>From</w:t>
      </w:r>
      <w:r w:rsidR="000B36E6">
        <w:t xml:space="preserve"> th</w:t>
      </w:r>
      <w:r w:rsidR="006C48BD">
        <w:t>is</w:t>
      </w:r>
      <w:r w:rsidR="000B36E6">
        <w:t xml:space="preserve"> agreement</w:t>
      </w:r>
      <w:r w:rsidR="004D368B">
        <w:t>,</w:t>
      </w:r>
      <w:r w:rsidR="000B36E6">
        <w:t xml:space="preserve"> </w:t>
      </w:r>
      <w:r w:rsidR="004B4D9D">
        <w:t>in</w:t>
      </w:r>
      <w:r w:rsidR="00162E70">
        <w:t xml:space="preserve"> the </w:t>
      </w:r>
      <w:r w:rsidR="005C5661">
        <w:t xml:space="preserve">first </w:t>
      </w:r>
      <w:r w:rsidR="004B4D9D">
        <w:t>paragraph</w:t>
      </w:r>
      <w:r w:rsidR="004A22CD">
        <w:t>,</w:t>
      </w:r>
      <w:r w:rsidR="004B4D9D">
        <w:t xml:space="preserve"> </w:t>
      </w:r>
    </w:p>
    <w:p w14:paraId="21C57414" w14:textId="6C58DD01" w:rsidR="000B36E6" w:rsidRDefault="000B36E6" w:rsidP="002C786C">
      <w:r>
        <w:t>‘</w:t>
      </w:r>
      <w:r w:rsidRPr="008434E7">
        <w:rPr>
          <w:i/>
          <w:color w:val="FF0000"/>
        </w:rPr>
        <w:t xml:space="preserve">AIML algorithm </w:t>
      </w:r>
      <w:r w:rsidRPr="008434E7">
        <w:rPr>
          <w:i/>
        </w:rPr>
        <w:t xml:space="preserve">for a certain use case may be tailored towards and applicable to certain scenarios/location/configuration/deployment etc. </w:t>
      </w:r>
      <w:r w:rsidRPr="008434E7">
        <w:rPr>
          <w:i/>
          <w:color w:val="FF0000"/>
        </w:rPr>
        <w:t xml:space="preserve">AIML algorithm </w:t>
      </w:r>
      <w:r w:rsidRPr="008434E7">
        <w:rPr>
          <w:i/>
        </w:rPr>
        <w:t>may be updated, e.g. by model change (these are observations)</w:t>
      </w:r>
      <w:r>
        <w:t>’</w:t>
      </w:r>
    </w:p>
    <w:p w14:paraId="38E657B7" w14:textId="75B60D75" w:rsidR="00C05093" w:rsidRDefault="00DD4F23" w:rsidP="00C05093">
      <w:pPr>
        <w:pStyle w:val="ListParagraph"/>
        <w:numPr>
          <w:ilvl w:val="0"/>
          <w:numId w:val="15"/>
        </w:numPr>
      </w:pPr>
      <w:r>
        <w:t>It is unclear</w:t>
      </w:r>
      <w:r w:rsidR="008C0D52">
        <w:t xml:space="preserve"> why</w:t>
      </w:r>
      <w:r w:rsidR="002A4165">
        <w:t xml:space="preserve"> </w:t>
      </w:r>
      <w:r w:rsidR="00905265">
        <w:t>'</w:t>
      </w:r>
      <w:r w:rsidR="002A4165">
        <w:t>an algorithm</w:t>
      </w:r>
      <w:r w:rsidR="00905265">
        <w:t>’</w:t>
      </w:r>
      <w:r w:rsidR="002A4165">
        <w:t xml:space="preserve"> </w:t>
      </w:r>
      <w:r w:rsidR="007342F1">
        <w:t>is assumed to</w:t>
      </w:r>
      <w:r w:rsidR="002A4165">
        <w:t xml:space="preserve"> be changed or updated based on certain scenarios/</w:t>
      </w:r>
      <w:r w:rsidR="002E2649">
        <w:t xml:space="preserve"> </w:t>
      </w:r>
      <w:r w:rsidR="002A4165">
        <w:t>location/</w:t>
      </w:r>
      <w:r w:rsidR="002E2649">
        <w:t xml:space="preserve"> </w:t>
      </w:r>
      <w:r w:rsidR="002A4165">
        <w:t>configuration/</w:t>
      </w:r>
      <w:r w:rsidR="002E2649">
        <w:t xml:space="preserve"> </w:t>
      </w:r>
      <w:r w:rsidR="002A4165">
        <w:t>de</w:t>
      </w:r>
      <w:r w:rsidR="002F4961">
        <w:t>ployment.</w:t>
      </w:r>
      <w:r w:rsidR="00905265">
        <w:t xml:space="preserve"> </w:t>
      </w:r>
      <w:r w:rsidR="00713D2A">
        <w:t>In our view, t</w:t>
      </w:r>
      <w:r w:rsidR="00905265">
        <w:t>he algorithm is a procedure</w:t>
      </w:r>
      <w:r w:rsidR="00E56227">
        <w:t xml:space="preserve"> that is static and </w:t>
      </w:r>
      <w:r w:rsidR="004C5055">
        <w:t xml:space="preserve">would not </w:t>
      </w:r>
      <w:r w:rsidR="00B542AE">
        <w:t xml:space="preserve">be affected by any external </w:t>
      </w:r>
      <w:r w:rsidR="0089794F">
        <w:t>environmental impacts</w:t>
      </w:r>
      <w:r w:rsidR="00462605">
        <w:t xml:space="preserve">. Regardless of different datasets, </w:t>
      </w:r>
      <w:r w:rsidR="00462605" w:rsidRPr="008434E7">
        <w:rPr>
          <w:i/>
          <w:highlight w:val="yellow"/>
        </w:rPr>
        <w:t xml:space="preserve">the procedure </w:t>
      </w:r>
      <w:r w:rsidR="0020601D" w:rsidRPr="008434E7">
        <w:rPr>
          <w:i/>
          <w:highlight w:val="yellow"/>
        </w:rPr>
        <w:t>shall</w:t>
      </w:r>
      <w:r w:rsidR="00462605" w:rsidRPr="008434E7">
        <w:rPr>
          <w:i/>
          <w:highlight w:val="yellow"/>
        </w:rPr>
        <w:t xml:space="preserve">  remain unchanged</w:t>
      </w:r>
      <w:r w:rsidR="00462605">
        <w:t xml:space="preserve">. </w:t>
      </w:r>
    </w:p>
    <w:p w14:paraId="2B5A2321" w14:textId="78F5C6D7" w:rsidR="00D102A7" w:rsidRDefault="00A271BE" w:rsidP="00C05093">
      <w:pPr>
        <w:pStyle w:val="ListParagraph"/>
        <w:numPr>
          <w:ilvl w:val="0"/>
          <w:numId w:val="15"/>
        </w:numPr>
      </w:pPr>
      <w:r>
        <w:t>If th</w:t>
      </w:r>
      <w:r w:rsidR="00330D09">
        <w:t>e</w:t>
      </w:r>
      <w:r w:rsidR="008C79E6">
        <w:t xml:space="preserve"> </w:t>
      </w:r>
      <w:r w:rsidR="00330D09">
        <w:t xml:space="preserve">‘algorithm’ </w:t>
      </w:r>
      <w:r w:rsidR="008C79E6">
        <w:t xml:space="preserve">term refers to </w:t>
      </w:r>
      <w:r w:rsidR="00455F96">
        <w:t xml:space="preserve">a </w:t>
      </w:r>
      <w:r w:rsidR="00514D1D">
        <w:t>‘</w:t>
      </w:r>
      <w:r w:rsidR="008C79E6">
        <w:t>ML model</w:t>
      </w:r>
      <w:r w:rsidR="00514D1D">
        <w:t>’</w:t>
      </w:r>
      <w:r w:rsidR="008C79E6">
        <w:t xml:space="preserve">, then </w:t>
      </w:r>
      <w:r w:rsidR="004415C9">
        <w:t>the</w:t>
      </w:r>
      <w:r w:rsidR="00E27243">
        <w:t xml:space="preserve"> term</w:t>
      </w:r>
      <w:r w:rsidR="004415C9">
        <w:t xml:space="preserve"> should be used</w:t>
      </w:r>
      <w:r w:rsidR="00455F96">
        <w:t xml:space="preserve"> explicitly</w:t>
      </w:r>
      <w:r w:rsidR="00E27243">
        <w:t>.</w:t>
      </w:r>
    </w:p>
    <w:p w14:paraId="1AA79DDA" w14:textId="5967903F" w:rsidR="00150ADC" w:rsidRDefault="00150ADC" w:rsidP="00C05093">
      <w:pPr>
        <w:pStyle w:val="ListParagraph"/>
        <w:numPr>
          <w:ilvl w:val="0"/>
          <w:numId w:val="15"/>
        </w:numPr>
      </w:pPr>
      <w:r>
        <w:t xml:space="preserve">We understand the intention that an ML model </w:t>
      </w:r>
      <w:r w:rsidR="00207A02">
        <w:t xml:space="preserve">may </w:t>
      </w:r>
      <w:r w:rsidR="00991A85">
        <w:t xml:space="preserve">be tailored towards specific </w:t>
      </w:r>
      <w:r w:rsidR="004345CF">
        <w:t>scenarios/</w:t>
      </w:r>
      <w:r w:rsidR="006E5F02">
        <w:t xml:space="preserve"> </w:t>
      </w:r>
      <w:r w:rsidR="004345CF">
        <w:t>location/</w:t>
      </w:r>
      <w:r w:rsidR="006E5F02">
        <w:t xml:space="preserve"> </w:t>
      </w:r>
      <w:r w:rsidR="004345CF">
        <w:t>configurations/</w:t>
      </w:r>
      <w:r w:rsidR="006E5F02">
        <w:t xml:space="preserve"> </w:t>
      </w:r>
      <w:r w:rsidR="004345CF">
        <w:t xml:space="preserve">deployment etc. as </w:t>
      </w:r>
      <w:r w:rsidR="007312B2">
        <w:t xml:space="preserve">it is challenging to </w:t>
      </w:r>
      <w:r w:rsidR="00943184">
        <w:t xml:space="preserve">develop a </w:t>
      </w:r>
      <w:r w:rsidR="006E5F02">
        <w:t xml:space="preserve">fully </w:t>
      </w:r>
      <w:r w:rsidR="00943184">
        <w:t xml:space="preserve">generalized </w:t>
      </w:r>
      <w:r w:rsidR="006E5F02">
        <w:t>ML</w:t>
      </w:r>
      <w:r w:rsidR="00943184">
        <w:t xml:space="preserve"> model</w:t>
      </w:r>
      <w:r w:rsidR="00B42C55">
        <w:t>.</w:t>
      </w:r>
      <w:r w:rsidR="00B0627A">
        <w:t xml:space="preserve"> However, </w:t>
      </w:r>
      <w:r w:rsidR="00FF5281">
        <w:t>certain cha</w:t>
      </w:r>
      <w:r w:rsidR="00A51C6E">
        <w:t>nges in the environment</w:t>
      </w:r>
      <w:r w:rsidR="005850DE">
        <w:t xml:space="preserve"> </w:t>
      </w:r>
      <w:r w:rsidR="001E0CCD" w:rsidRPr="008434E7">
        <w:rPr>
          <w:i/>
          <w:highlight w:val="yellow"/>
        </w:rPr>
        <w:t xml:space="preserve">change the parameters in the </w:t>
      </w:r>
      <w:r w:rsidR="00F81E49" w:rsidRPr="008434E7">
        <w:rPr>
          <w:i/>
          <w:highlight w:val="yellow"/>
        </w:rPr>
        <w:t xml:space="preserve">AIML </w:t>
      </w:r>
      <w:r w:rsidR="001E0CCD" w:rsidRPr="008434E7">
        <w:rPr>
          <w:i/>
          <w:highlight w:val="yellow"/>
        </w:rPr>
        <w:t>algorithm</w:t>
      </w:r>
      <w:r w:rsidR="00F81E49" w:rsidRPr="008434E7">
        <w:rPr>
          <w:i/>
          <w:highlight w:val="yellow"/>
        </w:rPr>
        <w:t xml:space="preserve">, </w:t>
      </w:r>
      <w:r w:rsidR="00411B2D" w:rsidRPr="008434E7">
        <w:rPr>
          <w:i/>
          <w:highlight w:val="yellow"/>
        </w:rPr>
        <w:t xml:space="preserve">not the </w:t>
      </w:r>
      <w:r w:rsidR="0038290A" w:rsidRPr="008434E7">
        <w:rPr>
          <w:i/>
          <w:highlight w:val="yellow"/>
        </w:rPr>
        <w:t>algorithm itself</w:t>
      </w:r>
      <w:r w:rsidR="0038290A">
        <w:t>.</w:t>
      </w:r>
    </w:p>
    <w:p w14:paraId="62A1C0B5" w14:textId="197B31E8" w:rsidR="00235049" w:rsidRDefault="00235049" w:rsidP="00C05093">
      <w:pPr>
        <w:pStyle w:val="ListParagraph"/>
        <w:numPr>
          <w:ilvl w:val="0"/>
          <w:numId w:val="15"/>
        </w:numPr>
      </w:pPr>
      <w:r>
        <w:t xml:space="preserve">According to RAN1 discussion, </w:t>
      </w:r>
      <w:r w:rsidR="00054DE3" w:rsidRPr="008434E7">
        <w:rPr>
          <w:i/>
          <w:highlight w:val="yellow"/>
        </w:rPr>
        <w:t xml:space="preserve">ML models are visible </w:t>
      </w:r>
      <w:r w:rsidR="001E2F0E" w:rsidRPr="008434E7">
        <w:rPr>
          <w:i/>
          <w:highlight w:val="yellow"/>
        </w:rPr>
        <w:t>only in model</w:t>
      </w:r>
      <w:r w:rsidR="00766692">
        <w:rPr>
          <w:i/>
          <w:highlight w:val="yellow"/>
        </w:rPr>
        <w:t xml:space="preserve"> </w:t>
      </w:r>
      <w:r w:rsidR="001E2F0E" w:rsidRPr="008434E7">
        <w:rPr>
          <w:i/>
          <w:highlight w:val="yellow"/>
        </w:rPr>
        <w:t>ID</w:t>
      </w:r>
      <w:r w:rsidR="001E2F0E">
        <w:rPr>
          <w:i/>
          <w:highlight w:val="yellow"/>
        </w:rPr>
        <w:t xml:space="preserve"> </w:t>
      </w:r>
      <w:r w:rsidR="00766692">
        <w:rPr>
          <w:i/>
          <w:highlight w:val="yellow"/>
        </w:rPr>
        <w:t>-</w:t>
      </w:r>
      <w:r w:rsidR="001E2F0E" w:rsidRPr="008434E7">
        <w:rPr>
          <w:i/>
          <w:highlight w:val="yellow"/>
        </w:rPr>
        <w:t>based LCM</w:t>
      </w:r>
      <w:r w:rsidR="001E2F0E">
        <w:t xml:space="preserve">, </w:t>
      </w:r>
      <w:r w:rsidR="00A968A7">
        <w:t>“</w:t>
      </w:r>
      <w:r w:rsidR="00A968A7" w:rsidRPr="003D07C4">
        <w:rPr>
          <w:i/>
          <w:lang w:val="en-US"/>
        </w:rPr>
        <w:t>model</w:t>
      </w:r>
      <w:r w:rsidR="00F31D8C">
        <w:rPr>
          <w:i/>
          <w:lang w:val="en-US"/>
        </w:rPr>
        <w:t xml:space="preserve"> </w:t>
      </w:r>
      <w:r w:rsidR="00A968A7" w:rsidRPr="003D07C4">
        <w:rPr>
          <w:i/>
          <w:lang w:val="en-US"/>
        </w:rPr>
        <w:t>ID-based LCM operates based on identified models,</w:t>
      </w:r>
      <w:r w:rsidR="0011332B">
        <w:rPr>
          <w:i/>
          <w:lang w:val="en-US"/>
        </w:rPr>
        <w:t>[</w:t>
      </w:r>
      <w:r w:rsidR="006B57F4">
        <w:rPr>
          <w:i/>
          <w:lang w:val="en-US"/>
        </w:rPr>
        <w:t>…</w:t>
      </w:r>
      <w:r w:rsidR="0011332B">
        <w:rPr>
          <w:i/>
          <w:lang w:val="en-US"/>
        </w:rPr>
        <w:t>]</w:t>
      </w:r>
      <w:r w:rsidR="00FD2413">
        <w:rPr>
          <w:i/>
          <w:lang w:val="en-US"/>
        </w:rPr>
        <w:t>”</w:t>
      </w:r>
      <w:r w:rsidR="006B57F4">
        <w:rPr>
          <w:i/>
          <w:lang w:val="en-US"/>
        </w:rPr>
        <w:t xml:space="preserve"> </w:t>
      </w:r>
      <w:r w:rsidR="006B57F4">
        <w:rPr>
          <w:iCs/>
          <w:lang w:val="en-US"/>
        </w:rPr>
        <w:t>(See Table 2.</w:t>
      </w:r>
      <w:r w:rsidR="00EE3D1C">
        <w:rPr>
          <w:iCs/>
          <w:lang w:val="en-US"/>
        </w:rPr>
        <w:t>1.1-1</w:t>
      </w:r>
      <w:r w:rsidR="00E44D1C">
        <w:rPr>
          <w:iCs/>
          <w:lang w:val="en-US"/>
        </w:rPr>
        <w:t xml:space="preserve"> for text and references therein)</w:t>
      </w:r>
      <w:r w:rsidR="00455D2A">
        <w:rPr>
          <w:iCs/>
          <w:lang w:val="en-US"/>
        </w:rPr>
        <w:t>.</w:t>
      </w:r>
      <w:r w:rsidR="00AA687A">
        <w:rPr>
          <w:iCs/>
          <w:lang w:val="en-US"/>
        </w:rPr>
        <w:t xml:space="preserve"> Therefore, it might be good to clarify</w:t>
      </w:r>
      <w:r w:rsidR="001E7839">
        <w:rPr>
          <w:iCs/>
          <w:lang w:val="en-US"/>
        </w:rPr>
        <w:t xml:space="preserve"> this in the agreement.</w:t>
      </w:r>
    </w:p>
    <w:p w14:paraId="08181B50" w14:textId="673AA79F" w:rsidR="00CE1141" w:rsidRDefault="00CE1141" w:rsidP="00CE1141">
      <w:r>
        <w:t xml:space="preserve">In the </w:t>
      </w:r>
      <w:r w:rsidR="00AD6C78">
        <w:t>2nd paragraph,</w:t>
      </w:r>
    </w:p>
    <w:p w14:paraId="2208BCE9" w14:textId="53EDE65B" w:rsidR="002C786C" w:rsidRPr="002C786C" w:rsidRDefault="00276BF1" w:rsidP="002C786C">
      <w:r>
        <w:t>‘</w:t>
      </w:r>
      <w:r w:rsidRPr="008434E7">
        <w:rPr>
          <w:i/>
        </w:rPr>
        <w:t xml:space="preserve">RAN2 assumes that for UE-side AIML, the UE may inform the RAN about </w:t>
      </w:r>
      <w:r w:rsidRPr="008434E7">
        <w:rPr>
          <w:i/>
          <w:color w:val="FF0000"/>
        </w:rPr>
        <w:t xml:space="preserve">applicability conditions </w:t>
      </w:r>
      <w:r w:rsidRPr="008434E7">
        <w:rPr>
          <w:i/>
        </w:rPr>
        <w:t xml:space="preserve">of </w:t>
      </w:r>
      <w:r w:rsidRPr="008434E7">
        <w:rPr>
          <w:i/>
          <w:color w:val="FF0000"/>
        </w:rPr>
        <w:t xml:space="preserve">AIML algorithm(s) </w:t>
      </w:r>
      <w:r w:rsidRPr="008434E7">
        <w:rPr>
          <w:i/>
        </w:rPr>
        <w:t>available to the UE, to support RAN control (e.g. activation/deactivation/switching).</w:t>
      </w:r>
      <w:r>
        <w:t>’</w:t>
      </w:r>
    </w:p>
    <w:p w14:paraId="365AEC38" w14:textId="5285AF66" w:rsidR="009274D7" w:rsidRDefault="00795D26" w:rsidP="009274D7">
      <w:pPr>
        <w:pStyle w:val="ListParagraph"/>
        <w:numPr>
          <w:ilvl w:val="0"/>
          <w:numId w:val="15"/>
        </w:numPr>
      </w:pPr>
      <w:r>
        <w:t xml:space="preserve">We note that </w:t>
      </w:r>
      <w:r w:rsidR="00295927">
        <w:t>RAN</w:t>
      </w:r>
      <w:r w:rsidR="00C01E7A">
        <w:t>1</w:t>
      </w:r>
      <w:r w:rsidR="00295927">
        <w:t xml:space="preserve"> </w:t>
      </w:r>
      <w:r w:rsidR="00AF6103">
        <w:t xml:space="preserve">has </w:t>
      </w:r>
      <w:r w:rsidR="00AF6103" w:rsidRPr="008434E7">
        <w:rPr>
          <w:i/>
          <w:highlight w:val="yellow"/>
        </w:rPr>
        <w:t>no such term</w:t>
      </w:r>
      <w:r w:rsidR="00AF6103">
        <w:t xml:space="preserve"> </w:t>
      </w:r>
      <w:r w:rsidR="00361A83">
        <w:t>“</w:t>
      </w:r>
      <w:r w:rsidR="00211D60">
        <w:t>applicability conditions</w:t>
      </w:r>
      <w:r w:rsidR="00361A83">
        <w:t>”</w:t>
      </w:r>
      <w:r w:rsidR="00211D60">
        <w:t xml:space="preserve"> </w:t>
      </w:r>
      <w:r w:rsidR="00284CBD">
        <w:t>and this term is</w:t>
      </w:r>
      <w:r w:rsidR="00211D60">
        <w:t xml:space="preserve"> </w:t>
      </w:r>
      <w:r w:rsidR="00211D60" w:rsidRPr="008434E7">
        <w:rPr>
          <w:i/>
          <w:highlight w:val="yellow"/>
        </w:rPr>
        <w:t>still undefined</w:t>
      </w:r>
      <w:r w:rsidR="00211D60">
        <w:t xml:space="preserve"> in RAN2</w:t>
      </w:r>
      <w:r w:rsidR="00EF2FC4">
        <w:t>.</w:t>
      </w:r>
      <w:r w:rsidR="001C1842">
        <w:t xml:space="preserve"> </w:t>
      </w:r>
    </w:p>
    <w:p w14:paraId="6F2A3424" w14:textId="77777777" w:rsidR="003469FA" w:rsidRDefault="003469FA"/>
    <w:p w14:paraId="52B23B32" w14:textId="7B15059F" w:rsidR="00CE1141" w:rsidRPr="002C786C" w:rsidRDefault="002F7BAA" w:rsidP="008434E7">
      <w:r>
        <w:t>Therefore</w:t>
      </w:r>
      <w:r w:rsidR="00C01E7A">
        <w:t>,</w:t>
      </w:r>
      <w:r>
        <w:t xml:space="preserve"> we </w:t>
      </w:r>
      <w:r w:rsidR="00C01E7A">
        <w:t>propose</w:t>
      </w:r>
      <w:r w:rsidR="00451691">
        <w:t xml:space="preserve"> to make the following </w:t>
      </w:r>
      <w:r w:rsidR="00D6642A">
        <w:t>clarifications.</w:t>
      </w:r>
    </w:p>
    <w:tbl>
      <w:tblPr>
        <w:tblStyle w:val="TableGrid"/>
        <w:tblW w:w="0" w:type="auto"/>
        <w:tblLook w:val="04A0" w:firstRow="1" w:lastRow="0" w:firstColumn="1" w:lastColumn="0" w:noHBand="0" w:noVBand="1"/>
      </w:tblPr>
      <w:tblGrid>
        <w:gridCol w:w="9631"/>
      </w:tblGrid>
      <w:tr w:rsidR="005C6187" w14:paraId="24D685EB" w14:textId="77777777" w:rsidTr="005C6187">
        <w:tc>
          <w:tcPr>
            <w:tcW w:w="0" w:type="auto"/>
          </w:tcPr>
          <w:p w14:paraId="64C90FD3" w14:textId="6CF8C962" w:rsidR="005C6187" w:rsidRPr="00EB1CB6" w:rsidRDefault="00B20FD7" w:rsidP="005C6187">
            <w:pPr>
              <w:numPr>
                <w:ilvl w:val="0"/>
                <w:numId w:val="8"/>
              </w:numPr>
            </w:pPr>
            <w:r w:rsidRPr="008434E7">
              <w:rPr>
                <w:b/>
                <w:color w:val="FF0000"/>
              </w:rPr>
              <w:t xml:space="preserve">In model-ID based LCM, </w:t>
            </w:r>
            <w:r w:rsidR="00493AEF" w:rsidRPr="008434E7">
              <w:rPr>
                <w:b/>
                <w:color w:val="FF0000"/>
              </w:rPr>
              <w:t>an ML model</w:t>
            </w:r>
            <w:r w:rsidR="000E1594" w:rsidRPr="008434E7" w:rsidDel="0089342B">
              <w:rPr>
                <w:color w:val="FF0000"/>
                <w:sz w:val="16"/>
                <w:szCs w:val="16"/>
                <w:lang w:val="en-US"/>
              </w:rPr>
              <w:t xml:space="preserve"> </w:t>
            </w:r>
            <w:r w:rsidR="005C6187" w:rsidRPr="008434E7">
              <w:rPr>
                <w:b/>
                <w:strike/>
                <w:color w:val="FF0000"/>
              </w:rPr>
              <w:t>AIML algorithm</w:t>
            </w:r>
            <w:r w:rsidR="005C6187" w:rsidRPr="008434E7">
              <w:rPr>
                <w:b/>
                <w:color w:val="FF0000"/>
              </w:rPr>
              <w:t xml:space="preserve"> </w:t>
            </w:r>
            <w:r w:rsidR="005C6187" w:rsidRPr="00EB1CB6">
              <w:rPr>
                <w:b/>
                <w:bCs/>
              </w:rPr>
              <w:t xml:space="preserve">for a certain use case may be tailored towards and applicable to certain scenarios/location/configuration/deployment etc. </w:t>
            </w:r>
            <w:r w:rsidR="005C6187" w:rsidRPr="008434E7">
              <w:rPr>
                <w:b/>
                <w:strike/>
                <w:color w:val="FF0000"/>
              </w:rPr>
              <w:t>AIML algorithm may be updated, e.g. by model change</w:t>
            </w:r>
            <w:r w:rsidR="005C6187" w:rsidRPr="008434E7">
              <w:rPr>
                <w:b/>
                <w:color w:val="FF0000"/>
              </w:rPr>
              <w:t xml:space="preserve"> </w:t>
            </w:r>
            <w:r w:rsidR="005C6187" w:rsidRPr="00EB1CB6">
              <w:rPr>
                <w:b/>
                <w:bCs/>
              </w:rPr>
              <w:t xml:space="preserve">(these are observations): </w:t>
            </w:r>
          </w:p>
          <w:p w14:paraId="1070F503" w14:textId="5ABEFB26" w:rsidR="005C6187" w:rsidRPr="00EB1CB6" w:rsidRDefault="005C6187" w:rsidP="005C6187">
            <w:r w:rsidRPr="00EB1CB6">
              <w:rPr>
                <w:b/>
                <w:bCs/>
              </w:rPr>
              <w:t xml:space="preserve">RAN2 assumes that for UE-side AIML, the UE may inform the RAN about </w:t>
            </w:r>
            <w:r w:rsidR="006874DD" w:rsidRPr="008434E7">
              <w:rPr>
                <w:b/>
                <w:color w:val="FF0000"/>
              </w:rPr>
              <w:t>additional</w:t>
            </w:r>
            <w:r w:rsidRPr="008434E7">
              <w:rPr>
                <w:b/>
                <w:color w:val="FF0000"/>
              </w:rPr>
              <w:t xml:space="preserve"> conditions </w:t>
            </w:r>
            <w:r w:rsidRPr="008434E7">
              <w:rPr>
                <w:b/>
                <w:strike/>
                <w:color w:val="FF0000"/>
              </w:rPr>
              <w:t>AIML algorithm(s)</w:t>
            </w:r>
            <w:r w:rsidRPr="00EB1CB6">
              <w:rPr>
                <w:b/>
                <w:bCs/>
              </w:rPr>
              <w:t xml:space="preserve"> available to the UE, to support RAN control (e.g. activation/deactivation/switching). </w:t>
            </w:r>
          </w:p>
          <w:p w14:paraId="4F8E6571" w14:textId="391057B9" w:rsidR="005C6187" w:rsidRDefault="005C6187" w:rsidP="005C6187">
            <w:r w:rsidRPr="00EB1CB6">
              <w:rPr>
                <w:b/>
                <w:bCs/>
              </w:rPr>
              <w:t xml:space="preserve">The procedure for UE reporting of </w:t>
            </w:r>
            <w:r w:rsidR="006874DD">
              <w:rPr>
                <w:b/>
                <w:color w:val="FF0000"/>
              </w:rPr>
              <w:t>additional conditions</w:t>
            </w:r>
            <w:r w:rsidRPr="008434E7">
              <w:rPr>
                <w:b/>
                <w:color w:val="FF0000"/>
              </w:rPr>
              <w:t xml:space="preserve"> </w:t>
            </w:r>
            <w:r w:rsidRPr="008434E7">
              <w:rPr>
                <w:b/>
                <w:strike/>
                <w:color w:val="FF0000"/>
              </w:rPr>
              <w:t>AIML applicability conditions</w:t>
            </w:r>
            <w:r w:rsidRPr="008434E7">
              <w:rPr>
                <w:b/>
                <w:color w:val="FF0000"/>
              </w:rPr>
              <w:t xml:space="preserve"> </w:t>
            </w:r>
            <w:r w:rsidRPr="00EB1CB6">
              <w:rPr>
                <w:b/>
                <w:bCs/>
              </w:rPr>
              <w:t>is FFS.</w:t>
            </w:r>
          </w:p>
        </w:tc>
      </w:tr>
    </w:tbl>
    <w:p w14:paraId="7ABB8078" w14:textId="77777777" w:rsidR="005C6187" w:rsidRPr="005C6187" w:rsidRDefault="005C6187" w:rsidP="005C6187"/>
    <w:p w14:paraId="14231588" w14:textId="4CF7F08F" w:rsidR="00D6642A" w:rsidRPr="008434E7" w:rsidRDefault="00D6642A" w:rsidP="005C6187">
      <w:pPr>
        <w:rPr>
          <w:b/>
          <w:bCs/>
        </w:rPr>
      </w:pPr>
      <w:r w:rsidRPr="008434E7">
        <w:rPr>
          <w:b/>
          <w:bCs/>
        </w:rPr>
        <w:t>Proposal</w:t>
      </w:r>
      <w:r w:rsidR="00D67B11">
        <w:rPr>
          <w:b/>
          <w:bCs/>
        </w:rPr>
        <w:t xml:space="preserve"> 2</w:t>
      </w:r>
      <w:r w:rsidRPr="008434E7">
        <w:rPr>
          <w:b/>
          <w:bCs/>
        </w:rPr>
        <w:t xml:space="preserve">: </w:t>
      </w:r>
      <w:r w:rsidR="00AA5F3F" w:rsidRPr="008434E7">
        <w:rPr>
          <w:b/>
          <w:bCs/>
        </w:rPr>
        <w:t xml:space="preserve">Clarify RAN2 </w:t>
      </w:r>
      <w:r w:rsidR="008661D2" w:rsidRPr="008434E7">
        <w:rPr>
          <w:b/>
          <w:bCs/>
        </w:rPr>
        <w:t>understanding</w:t>
      </w:r>
      <w:r w:rsidR="00AA5F3F" w:rsidRPr="008434E7">
        <w:rPr>
          <w:b/>
          <w:bCs/>
        </w:rPr>
        <w:t xml:space="preserve"> on </w:t>
      </w:r>
      <w:r w:rsidR="007D0FA3" w:rsidRPr="008434E7">
        <w:rPr>
          <w:b/>
          <w:bCs/>
        </w:rPr>
        <w:t>the definition of applicability condition</w:t>
      </w:r>
      <w:r w:rsidR="008661D2" w:rsidRPr="008434E7">
        <w:rPr>
          <w:b/>
          <w:bCs/>
        </w:rPr>
        <w:t>s, which maps to additional conditions in RAN1</w:t>
      </w:r>
      <w:r w:rsidR="00711F00" w:rsidRPr="008434E7">
        <w:rPr>
          <w:b/>
          <w:bCs/>
        </w:rPr>
        <w:t xml:space="preserve"> and </w:t>
      </w:r>
      <w:r w:rsidR="00C61E85" w:rsidRPr="008434E7">
        <w:rPr>
          <w:b/>
          <w:bCs/>
        </w:rPr>
        <w:t>consistently use the term ML model instead of AIML algorithm.</w:t>
      </w:r>
    </w:p>
    <w:p w14:paraId="175CEE1E" w14:textId="06E666E9" w:rsidR="009339CB" w:rsidRDefault="00E44FF6" w:rsidP="000962D1">
      <w:pPr>
        <w:pStyle w:val="Heading3"/>
      </w:pPr>
      <w:r>
        <w:t>2.</w:t>
      </w:r>
      <w:r w:rsidDel="00863783">
        <w:t>1.</w:t>
      </w:r>
      <w:r w:rsidR="001E2C7A">
        <w:t>3</w:t>
      </w:r>
      <w:r w:rsidR="00863783">
        <w:tab/>
      </w:r>
      <w:r w:rsidR="00B8516A">
        <w:t>Functional framework</w:t>
      </w:r>
    </w:p>
    <w:tbl>
      <w:tblPr>
        <w:tblStyle w:val="TableGrid"/>
        <w:tblW w:w="0" w:type="auto"/>
        <w:tblLook w:val="04A0" w:firstRow="1" w:lastRow="0" w:firstColumn="1" w:lastColumn="0" w:noHBand="0" w:noVBand="1"/>
      </w:tblPr>
      <w:tblGrid>
        <w:gridCol w:w="9631"/>
      </w:tblGrid>
      <w:tr w:rsidR="00623836" w14:paraId="3B31673C" w14:textId="77777777">
        <w:tc>
          <w:tcPr>
            <w:tcW w:w="9631" w:type="dxa"/>
          </w:tcPr>
          <w:p w14:paraId="7FDA6640" w14:textId="5922D24C" w:rsidR="00623836" w:rsidRPr="00AE2DBC" w:rsidRDefault="00623836">
            <w:pPr>
              <w:jc w:val="both"/>
              <w:rPr>
                <w:rFonts w:eastAsia="MS Mincho"/>
              </w:rPr>
            </w:pPr>
            <w:r w:rsidRPr="00AE2DBC">
              <w:rPr>
                <w:rFonts w:eastAsia="MS Mincho"/>
              </w:rPr>
              <w:t>Functional framework captured in R2-2308912</w:t>
            </w:r>
            <w:r w:rsidR="004D1856" w:rsidRPr="00AE2DBC">
              <w:rPr>
                <w:rFonts w:eastAsia="MS Mincho"/>
              </w:rPr>
              <w:t xml:space="preserve"> [</w:t>
            </w:r>
            <w:r w:rsidR="009B03D1" w:rsidRPr="00AE2DBC">
              <w:rPr>
                <w:rFonts w:eastAsia="MS Mincho"/>
              </w:rPr>
              <w:t>4</w:t>
            </w:r>
            <w:r w:rsidR="004D1856" w:rsidRPr="00AE2DBC">
              <w:rPr>
                <w:rFonts w:eastAsia="MS Mincho"/>
              </w:rPr>
              <w:t>]</w:t>
            </w:r>
            <w:r w:rsidRPr="00AE2DBC">
              <w:rPr>
                <w:rFonts w:eastAsia="MS Mincho"/>
              </w:rPr>
              <w:t xml:space="preserve"> is as follows [1]: </w:t>
            </w:r>
          </w:p>
          <w:p w14:paraId="7891A72C" w14:textId="4FCAB43C" w:rsidR="00623836" w:rsidRPr="00E9353C" w:rsidRDefault="00F22A22">
            <w:pPr>
              <w:jc w:val="both"/>
              <w:rPr>
                <w:rFonts w:eastAsia="MS Mincho"/>
                <w:sz w:val="16"/>
                <w:szCs w:val="16"/>
              </w:rPr>
            </w:pPr>
            <w:r w:rsidRPr="005171BC">
              <w:rPr>
                <w:rFonts w:eastAsia="MS Mincho"/>
                <w:sz w:val="16"/>
                <w:szCs w:val="16"/>
              </w:rPr>
              <w:object w:dxaOrig="8820" w:dyaOrig="3795" w14:anchorId="53B91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0.35pt" o:ole="">
                  <v:imagedata r:id="rId13" o:title=""/>
                </v:shape>
                <o:OLEObject Type="Embed" ProgID="Visio.Drawing.15" ShapeID="_x0000_i1025" DrawAspect="Content" ObjectID="_1757484543" r:id="rId14"/>
              </w:object>
            </w:r>
          </w:p>
          <w:p w14:paraId="06C741FE" w14:textId="77777777" w:rsidR="00623836" w:rsidRPr="00E9353C" w:rsidRDefault="00623836">
            <w:pPr>
              <w:pStyle w:val="TF"/>
              <w:overflowPunct w:val="0"/>
              <w:autoSpaceDE w:val="0"/>
              <w:autoSpaceDN w:val="0"/>
              <w:adjustRightInd w:val="0"/>
              <w:ind w:leftChars="90" w:left="180"/>
              <w:textAlignment w:val="baseline"/>
              <w:rPr>
                <w:sz w:val="16"/>
                <w:szCs w:val="16"/>
              </w:rPr>
            </w:pPr>
            <w:r w:rsidRPr="00E9353C">
              <w:rPr>
                <w:color w:val="000000"/>
                <w:sz w:val="16"/>
                <w:szCs w:val="16"/>
                <w:lang w:eastAsia="ja-JP"/>
              </w:rPr>
              <w:t>Figure</w:t>
            </w:r>
            <w:r w:rsidRPr="00E9353C">
              <w:rPr>
                <w:sz w:val="16"/>
                <w:szCs w:val="16"/>
              </w:rPr>
              <w:t xml:space="preserve"> 4.4-1: Functional framework for AI/ML for NR Air Interface</w:t>
            </w:r>
          </w:p>
          <w:p w14:paraId="714EFF2E" w14:textId="3481CEFD" w:rsidR="00623836" w:rsidRPr="00AE2DBC" w:rsidRDefault="00623836">
            <w:pPr>
              <w:jc w:val="both"/>
              <w:rPr>
                <w:rFonts w:eastAsia="MS Mincho"/>
              </w:rPr>
            </w:pPr>
            <w:r w:rsidRPr="00AE2DBC">
              <w:rPr>
                <w:rFonts w:eastAsia="MS Mincho"/>
              </w:rPr>
              <w:t>Proposals from the Post Email discussion from RAN2#122 [</w:t>
            </w:r>
            <w:r w:rsidR="006E09D7" w:rsidRPr="00AE2DBC">
              <w:rPr>
                <w:rFonts w:eastAsia="MS Mincho"/>
              </w:rPr>
              <w:t>5</w:t>
            </w:r>
            <w:r w:rsidRPr="00AE2DBC">
              <w:rPr>
                <w:rFonts w:eastAsia="MS Mincho"/>
              </w:rPr>
              <w:t>]:</w:t>
            </w:r>
          </w:p>
          <w:p w14:paraId="7EA0722E" w14:textId="77777777" w:rsidR="00623836" w:rsidRPr="00AE2DBC" w:rsidRDefault="00623836">
            <w:pPr>
              <w:rPr>
                <w:rFonts w:asciiTheme="minorHAnsi" w:eastAsiaTheme="minorEastAsia" w:hAnsiTheme="minorHAnsi" w:cstheme="minorBidi"/>
                <w:lang w:eastAsia="zh-CN"/>
              </w:rPr>
            </w:pPr>
            <w:r w:rsidRPr="00AE2DBC">
              <w:rPr>
                <w:lang w:val="en-US"/>
              </w:rPr>
              <w:fldChar w:fldCharType="begin"/>
            </w:r>
            <w:r w:rsidRPr="00AE2DBC">
              <w:rPr>
                <w:lang w:val="en-US"/>
              </w:rPr>
              <w:instrText xml:space="preserve"> TOC \n \h \z \t "Proposal" \c </w:instrText>
            </w:r>
            <w:r w:rsidRPr="00AE2DBC">
              <w:rPr>
                <w:lang w:val="en-US"/>
              </w:rPr>
              <w:fldChar w:fldCharType="separate"/>
            </w:r>
            <w:hyperlink r:id="rId15" w:anchor="_Toc142643462" w:history="1">
              <w:r w:rsidRPr="00AE2DBC">
                <w:rPr>
                  <w:rStyle w:val="Hyperlink"/>
                  <w:lang w:val="en-US"/>
                </w:rPr>
                <w:t>Proposal 1</w:t>
              </w:r>
              <w:r w:rsidRPr="00AE2DBC">
                <w:rPr>
                  <w:rStyle w:val="Hyperlink"/>
                  <w:rFonts w:asciiTheme="minorHAnsi" w:eastAsiaTheme="minorEastAsia" w:hAnsiTheme="minorHAnsi" w:cstheme="minorBidi"/>
                </w:rPr>
                <w:tab/>
                <w:t xml:space="preserve">  </w:t>
              </w:r>
              <w:r w:rsidRPr="00AE2DBC">
                <w:rPr>
                  <w:rStyle w:val="Hyperlink"/>
                  <w:lang w:val="en-US"/>
                </w:rPr>
                <w:t>The data/information flow ‘Monitoring output’</w:t>
              </w:r>
              <w:r w:rsidRPr="00AE2DBC">
                <w:rPr>
                  <w:rStyle w:val="Hyperlink"/>
                </w:rPr>
                <w:t xml:space="preserve"> is renamed to</w:t>
              </w:r>
              <w:r w:rsidRPr="00AE2DBC">
                <w:rPr>
                  <w:rStyle w:val="Hyperlink"/>
                  <w:lang w:val="en-US"/>
                </w:rPr>
                <w:t xml:space="preserve"> ‘Inference output’ and its presence in the functional framework is optional (i.e., the arrow should be dashed).</w:t>
              </w:r>
            </w:hyperlink>
          </w:p>
          <w:p w14:paraId="6C495342" w14:textId="77777777" w:rsidR="00623836" w:rsidRPr="00AE2DBC" w:rsidRDefault="00045EBC">
            <w:pPr>
              <w:rPr>
                <w:rFonts w:asciiTheme="minorHAnsi" w:eastAsiaTheme="minorEastAsia" w:hAnsiTheme="minorHAnsi" w:cstheme="minorBidi"/>
              </w:rPr>
            </w:pPr>
            <w:hyperlink r:id="rId16" w:anchor="_Toc142643463" w:history="1">
              <w:r w:rsidR="00623836" w:rsidRPr="00AE2DBC">
                <w:rPr>
                  <w:rStyle w:val="Hyperlink"/>
                  <w:lang w:val="en-US"/>
                </w:rPr>
                <w:t>Proposal 2 For the time being, remove the word “model” from the data/information flow ‘Model selection/(de)activation/switching/fallback’.</w:t>
              </w:r>
            </w:hyperlink>
          </w:p>
          <w:p w14:paraId="540BF141" w14:textId="77777777" w:rsidR="00623836" w:rsidRPr="00AE2DBC" w:rsidRDefault="00045EBC">
            <w:pPr>
              <w:rPr>
                <w:rFonts w:asciiTheme="minorHAnsi" w:eastAsiaTheme="minorEastAsia" w:hAnsiTheme="minorHAnsi" w:cstheme="minorBidi"/>
              </w:rPr>
            </w:pPr>
            <w:hyperlink r:id="rId17" w:anchor="_Toc142643464" w:history="1">
              <w:r w:rsidR="00623836" w:rsidRPr="00AE2DBC">
                <w:rPr>
                  <w:rStyle w:val="Hyperlink"/>
                  <w:lang w:val="en-US"/>
                </w:rPr>
                <w:t>Proposal 3</w:t>
              </w:r>
              <w:r w:rsidR="00623836" w:rsidRPr="00AE2DBC">
                <w:rPr>
                  <w:rStyle w:val="Hyperlink"/>
                  <w:rFonts w:asciiTheme="minorHAnsi" w:eastAsiaTheme="minorEastAsia" w:hAnsiTheme="minorHAnsi" w:cstheme="minorBidi"/>
                </w:rPr>
                <w:tab/>
                <w:t xml:space="preserve"> </w:t>
              </w:r>
              <w:r w:rsidR="00623836" w:rsidRPr="00AE2DBC">
                <w:rPr>
                  <w:rStyle w:val="Hyperlink"/>
                  <w:lang w:val="en-US"/>
                </w:rPr>
                <w:t>The data/information flow from the ‘Management’ to the ‘Model training’ block is optional (i.e., the arrow should be dashed). Decide whether to rename the ‘Performance feedback / Retraining request’ arrow to ‘Management output’.</w:t>
              </w:r>
            </w:hyperlink>
          </w:p>
          <w:p w14:paraId="69332234" w14:textId="77777777" w:rsidR="00623836" w:rsidRPr="00AE2DBC" w:rsidRDefault="00045EBC">
            <w:pPr>
              <w:rPr>
                <w:rFonts w:asciiTheme="minorHAnsi" w:eastAsiaTheme="minorEastAsia" w:hAnsiTheme="minorHAnsi" w:cstheme="minorBidi"/>
              </w:rPr>
            </w:pPr>
            <w:hyperlink r:id="rId18" w:anchor="_Toc142643465" w:history="1">
              <w:r w:rsidR="00623836" w:rsidRPr="00AE2DBC">
                <w:rPr>
                  <w:rStyle w:val="Hyperlink"/>
                  <w:lang w:val="en-US"/>
                </w:rPr>
                <w:t>Proposal 4</w:t>
              </w:r>
              <w:r w:rsidR="00623836" w:rsidRPr="00AE2DBC">
                <w:rPr>
                  <w:rStyle w:val="Hyperlink"/>
                  <w:rFonts w:asciiTheme="minorHAnsi" w:eastAsiaTheme="minorEastAsia" w:hAnsiTheme="minorHAnsi" w:cstheme="minorBidi"/>
                </w:rPr>
                <w:tab/>
                <w:t xml:space="preserve"> </w:t>
              </w:r>
              <w:r w:rsidR="00623836" w:rsidRPr="00AE2DBC">
                <w:rPr>
                  <w:rStyle w:val="Hyperlink"/>
                  <w:lang w:val="en-US"/>
                </w:rPr>
                <w:t>RAN2 to discuss whether the data/information flow connecting the ‘Management’ to the ‘Model storage’ blocks should be removed.</w:t>
              </w:r>
            </w:hyperlink>
          </w:p>
          <w:p w14:paraId="69B40BB1" w14:textId="77777777" w:rsidR="00623836" w:rsidRPr="00273CDF" w:rsidRDefault="00045EBC">
            <w:pPr>
              <w:rPr>
                <w:sz w:val="16"/>
                <w:szCs w:val="16"/>
              </w:rPr>
            </w:pPr>
            <w:hyperlink r:id="rId19" w:anchor="_Toc142643466" w:history="1">
              <w:r w:rsidR="00623836" w:rsidRPr="00AE2DBC">
                <w:rPr>
                  <w:rStyle w:val="Hyperlink"/>
                  <w:lang w:val="en-US"/>
                </w:rPr>
                <w:t>Proposal 5 RAN2 considers the following FFSs: A) whether additional arrows pointing towards(/from) the ‘Data collection’ block are needed (e.g., triggers to request data), B) whether an additional figure/functional framework is needed for functionality-based LCM, c) whether model(/functionality) identification needs to be captured in the functional framework.</w:t>
              </w:r>
            </w:hyperlink>
            <w:r w:rsidR="00623836" w:rsidRPr="00AE2DBC">
              <w:rPr>
                <w:lang w:val="en-US"/>
              </w:rPr>
              <w:fldChar w:fldCharType="end"/>
            </w:r>
          </w:p>
        </w:tc>
      </w:tr>
    </w:tbl>
    <w:p w14:paraId="687C9FD3" w14:textId="77777777" w:rsidR="000220FD" w:rsidRDefault="000220FD" w:rsidP="000220FD"/>
    <w:p w14:paraId="68306F44" w14:textId="5F0DC4E3" w:rsidR="007C7653" w:rsidRPr="007C7653" w:rsidRDefault="007C7653" w:rsidP="0040074C">
      <w:pPr>
        <w:jc w:val="both"/>
      </w:pPr>
      <w:r w:rsidRPr="007C7653">
        <w:t xml:space="preserve">The agreed functional framework cannot be generalized for both functionality -based LCM and model ID-based LCM for several reasons. Firstly, in </w:t>
      </w:r>
      <w:r w:rsidR="00704C19" w:rsidRPr="007C7653">
        <w:t>functionality-based</w:t>
      </w:r>
      <w:r w:rsidRPr="007C7653">
        <w:t xml:space="preserve"> LCM, only the components like inference, management, </w:t>
      </w:r>
      <w:r w:rsidR="000E23D2" w:rsidRPr="007C7653">
        <w:t>and</w:t>
      </w:r>
      <w:r w:rsidRPr="007C7653">
        <w:t xml:space="preserve"> data collection are significant and worthwhile, whereas training and model storage (reference point for protocol termination) component</w:t>
      </w:r>
      <w:r w:rsidR="00656C64">
        <w:t xml:space="preserve">s are </w:t>
      </w:r>
      <w:r w:rsidRPr="007C7653">
        <w:t xml:space="preserve">potentially and exclusively meaningful for model ID based LCM. Secondly, the in-flow of model transfer/delivery request and transfer of trained/updated models to model storage component as well as the outflow of model transfer/delivery to inference component, have no impact in </w:t>
      </w:r>
      <w:r w:rsidR="00704C19" w:rsidRPr="007C7653">
        <w:t>functionality-based</w:t>
      </w:r>
      <w:r w:rsidRPr="007C7653">
        <w:t xml:space="preserve"> LCM as the models are either transparent or implicit as functionality configuration information. Thirdly, the interpretation of the arrows is quite confusing as in some cases, the arrow is representing data signaling flow while in other cases, the arrow shows the control signaling flow. Finally, there is no feedback or data flow towards data collection </w:t>
      </w:r>
      <w:r w:rsidR="00DA32F2">
        <w:t>component</w:t>
      </w:r>
      <w:r w:rsidRPr="007C7653">
        <w:t xml:space="preserve">. Therefore, it is not clear which component/block will control and configure the necessary collection of data. In our understanding, this functional framework is </w:t>
      </w:r>
      <w:r w:rsidR="00EF62C2">
        <w:t>still</w:t>
      </w:r>
      <w:r w:rsidR="00EF62C2" w:rsidRPr="007C7653">
        <w:t xml:space="preserve"> </w:t>
      </w:r>
      <w:r w:rsidRPr="007C7653">
        <w:t>missing the essential parts of life cycle management to be specified in RAN2</w:t>
      </w:r>
      <w:r w:rsidR="00CC0BCB">
        <w:t>.</w:t>
      </w:r>
    </w:p>
    <w:p w14:paraId="25296E7A" w14:textId="0B8F1566" w:rsidR="007C7653" w:rsidRPr="005B7474" w:rsidRDefault="007C7653" w:rsidP="00E9353C">
      <w:pPr>
        <w:jc w:val="both"/>
        <w:rPr>
          <w:b/>
        </w:rPr>
      </w:pPr>
      <w:r w:rsidRPr="007C7653">
        <w:rPr>
          <w:b/>
        </w:rPr>
        <w:t xml:space="preserve">Observation </w:t>
      </w:r>
      <w:r w:rsidR="00057F35">
        <w:rPr>
          <w:b/>
        </w:rPr>
        <w:t>2</w:t>
      </w:r>
      <w:r w:rsidRPr="007C7653">
        <w:rPr>
          <w:b/>
        </w:rPr>
        <w:t xml:space="preserve">: </w:t>
      </w:r>
      <w:r w:rsidRPr="005B7474">
        <w:rPr>
          <w:b/>
        </w:rPr>
        <w:t xml:space="preserve">The functional framework captured in [1] is insufficient to </w:t>
      </w:r>
      <w:r w:rsidR="00E9353C" w:rsidRPr="005B7474">
        <w:rPr>
          <w:b/>
        </w:rPr>
        <w:t>discuss</w:t>
      </w:r>
      <w:r w:rsidRPr="005B7474">
        <w:rPr>
          <w:b/>
        </w:rPr>
        <w:t xml:space="preserve"> the essential signalling procedures to be specified </w:t>
      </w:r>
      <w:r w:rsidR="00C24DB1" w:rsidRPr="005B7474">
        <w:rPr>
          <w:b/>
        </w:rPr>
        <w:t xml:space="preserve">for </w:t>
      </w:r>
      <w:r w:rsidR="008B10BA" w:rsidRPr="005B7474">
        <w:rPr>
          <w:b/>
        </w:rPr>
        <w:t>functionality</w:t>
      </w:r>
      <w:r w:rsidR="00350780" w:rsidRPr="005B7474">
        <w:rPr>
          <w:b/>
        </w:rPr>
        <w:t>-</w:t>
      </w:r>
      <w:r w:rsidR="008B10BA" w:rsidRPr="005B7474">
        <w:rPr>
          <w:b/>
        </w:rPr>
        <w:t xml:space="preserve">based </w:t>
      </w:r>
      <w:r w:rsidR="00C24DB1" w:rsidRPr="005B7474">
        <w:rPr>
          <w:b/>
        </w:rPr>
        <w:t xml:space="preserve">LCM </w:t>
      </w:r>
      <w:r w:rsidRPr="005B7474">
        <w:rPr>
          <w:b/>
        </w:rPr>
        <w:t xml:space="preserve">in </w:t>
      </w:r>
      <w:r w:rsidR="00C24DB1" w:rsidRPr="005B7474">
        <w:rPr>
          <w:b/>
        </w:rPr>
        <w:t xml:space="preserve">NR air interface for </w:t>
      </w:r>
      <w:r w:rsidR="00863783" w:rsidRPr="005B7474">
        <w:rPr>
          <w:b/>
        </w:rPr>
        <w:t>release</w:t>
      </w:r>
      <w:r w:rsidR="00C24DB1" w:rsidRPr="005B7474">
        <w:rPr>
          <w:b/>
        </w:rPr>
        <w:t xml:space="preserve"> 18 use cases.</w:t>
      </w:r>
    </w:p>
    <w:p w14:paraId="418011F1" w14:textId="5168015D" w:rsidR="007C7653" w:rsidRPr="007C7653" w:rsidRDefault="007C7653" w:rsidP="00E9353C">
      <w:pPr>
        <w:jc w:val="both"/>
      </w:pPr>
      <w:r w:rsidRPr="007C7653">
        <w:rPr>
          <w:b/>
        </w:rPr>
        <w:t>Proposal</w:t>
      </w:r>
      <w:r w:rsidR="00057F35">
        <w:rPr>
          <w:b/>
        </w:rPr>
        <w:t xml:space="preserve"> </w:t>
      </w:r>
      <w:r w:rsidR="00064E88">
        <w:rPr>
          <w:b/>
        </w:rPr>
        <w:t>3</w:t>
      </w:r>
      <w:r w:rsidRPr="007C7653">
        <w:rPr>
          <w:bCs/>
        </w:rPr>
        <w:t>:</w:t>
      </w:r>
      <w:r w:rsidRPr="007C7653">
        <w:t xml:space="preserve"> </w:t>
      </w:r>
      <w:r w:rsidR="00863783" w:rsidRPr="00EB1CB6">
        <w:rPr>
          <w:b/>
          <w:bCs/>
        </w:rPr>
        <w:t>Add a note to the a</w:t>
      </w:r>
      <w:r w:rsidRPr="00EB1CB6">
        <w:rPr>
          <w:b/>
          <w:bCs/>
        </w:rPr>
        <w:t xml:space="preserve">greed </w:t>
      </w:r>
      <w:r w:rsidR="000B77DA" w:rsidRPr="00EB1CB6">
        <w:rPr>
          <w:b/>
          <w:bCs/>
        </w:rPr>
        <w:t>f</w:t>
      </w:r>
      <w:r w:rsidRPr="00EB1CB6">
        <w:rPr>
          <w:b/>
          <w:bCs/>
        </w:rPr>
        <w:t xml:space="preserve">unctional framework that the figure is </w:t>
      </w:r>
      <w:r w:rsidR="00863783" w:rsidRPr="00EB1CB6">
        <w:rPr>
          <w:b/>
          <w:bCs/>
        </w:rPr>
        <w:t xml:space="preserve">only </w:t>
      </w:r>
      <w:r w:rsidRPr="00EB1CB6">
        <w:rPr>
          <w:b/>
          <w:bCs/>
        </w:rPr>
        <w:t>for illustrative purpose of generic LCM components and cannot be used directly to design and specify the</w:t>
      </w:r>
      <w:r w:rsidR="00CD75CD" w:rsidRPr="00EB1CB6">
        <w:rPr>
          <w:b/>
          <w:bCs/>
        </w:rPr>
        <w:t xml:space="preserve"> </w:t>
      </w:r>
      <w:r w:rsidR="00704C19" w:rsidRPr="00EB1CB6">
        <w:rPr>
          <w:b/>
          <w:bCs/>
        </w:rPr>
        <w:t>functionality-based</w:t>
      </w:r>
      <w:r w:rsidRPr="00EB1CB6">
        <w:rPr>
          <w:b/>
          <w:bCs/>
        </w:rPr>
        <w:t xml:space="preserve"> LCM associated signalling procedures in RAN2</w:t>
      </w:r>
      <w:r w:rsidRPr="007C7653">
        <w:t>.</w:t>
      </w:r>
    </w:p>
    <w:p w14:paraId="5168CACC" w14:textId="5006BA5B" w:rsidR="00116D0C" w:rsidRDefault="00116D0C" w:rsidP="00EB1CB6">
      <w:pPr>
        <w:pStyle w:val="Heading3"/>
      </w:pPr>
      <w:r>
        <w:t>2.1.</w:t>
      </w:r>
      <w:r w:rsidR="001E2C7A">
        <w:t>4</w:t>
      </w:r>
      <w:r>
        <w:tab/>
        <w:t>Definitions</w:t>
      </w:r>
    </w:p>
    <w:p w14:paraId="3C38C1F6" w14:textId="77777777" w:rsidR="00116D0C" w:rsidRDefault="00116D0C" w:rsidP="00116D0C">
      <w:pPr>
        <w:jc w:val="both"/>
      </w:pPr>
      <w:r>
        <w:t>RAN1 has discussed functionality-based LCM, however certain aspects need to be further defined. Without a proper definition, it is hard to explain the signalling and protocol aspects of these LCM operations. In this discussion, we attempt to understand the meaning of activation, deactivation, monitoring, switching, and fallback in terms of functionality framework. We propose the following:</w:t>
      </w:r>
    </w:p>
    <w:tbl>
      <w:tblPr>
        <w:tblStyle w:val="TableGrid"/>
        <w:tblW w:w="0" w:type="auto"/>
        <w:tblLook w:val="04A0" w:firstRow="1" w:lastRow="0" w:firstColumn="1" w:lastColumn="0" w:noHBand="0" w:noVBand="1"/>
      </w:tblPr>
      <w:tblGrid>
        <w:gridCol w:w="9458"/>
      </w:tblGrid>
      <w:tr w:rsidR="00116D0C" w14:paraId="6AFE5C22" w14:textId="77777777" w:rsidTr="00D274F0">
        <w:tc>
          <w:tcPr>
            <w:tcW w:w="9458" w:type="dxa"/>
          </w:tcPr>
          <w:p w14:paraId="6875C9A4" w14:textId="77777777" w:rsidR="00116D0C" w:rsidRPr="00CB3D3C" w:rsidRDefault="00116D0C" w:rsidP="00116D0C">
            <w:pPr>
              <w:numPr>
                <w:ilvl w:val="0"/>
                <w:numId w:val="13"/>
              </w:numPr>
              <w:spacing w:after="120"/>
            </w:pPr>
            <w:r>
              <w:rPr>
                <w:b/>
                <w:bCs/>
              </w:rPr>
              <w:lastRenderedPageBreak/>
              <w:t>Functionality</w:t>
            </w:r>
            <w:r w:rsidRPr="00CB3D3C">
              <w:rPr>
                <w:b/>
                <w:bCs/>
              </w:rPr>
              <w:t xml:space="preserve"> activation:</w:t>
            </w:r>
            <w:r>
              <w:rPr>
                <w:b/>
                <w:bCs/>
              </w:rPr>
              <w:t xml:space="preserve"> </w:t>
            </w:r>
            <w:r>
              <w:t xml:space="preserve"> Enable an AI/ML functionality for a specific </w:t>
            </w:r>
            <w:r>
              <w:rPr>
                <w:rFonts w:hint="eastAsia"/>
                <w:b/>
                <w:bCs/>
              </w:rPr>
              <w:t>AI/ML-</w:t>
            </w:r>
            <w:r>
              <w:rPr>
                <w:b/>
              </w:rPr>
              <w:t>enabled feature.</w:t>
            </w:r>
          </w:p>
          <w:p w14:paraId="09C5792A" w14:textId="77777777" w:rsidR="00116D0C" w:rsidRDefault="00116D0C" w:rsidP="00116D0C">
            <w:pPr>
              <w:numPr>
                <w:ilvl w:val="0"/>
                <w:numId w:val="13"/>
              </w:numPr>
              <w:spacing w:after="120"/>
            </w:pPr>
            <w:r>
              <w:rPr>
                <w:b/>
                <w:bCs/>
              </w:rPr>
              <w:t>Functionality</w:t>
            </w:r>
            <w:r w:rsidRPr="00CB3D3C">
              <w:rPr>
                <w:b/>
                <w:bCs/>
              </w:rPr>
              <w:t xml:space="preserve"> deactivation:</w:t>
            </w:r>
            <w:r>
              <w:t xml:space="preserve"> Disable an AI/ML functionality for a specific </w:t>
            </w:r>
            <w:r>
              <w:rPr>
                <w:rFonts w:hint="eastAsia"/>
                <w:b/>
                <w:bCs/>
              </w:rPr>
              <w:t>AI/ML-</w:t>
            </w:r>
            <w:r>
              <w:rPr>
                <w:b/>
              </w:rPr>
              <w:t>enabled feature.</w:t>
            </w:r>
          </w:p>
          <w:p w14:paraId="77C5F8E7" w14:textId="0E0AAA98" w:rsidR="00116D0C" w:rsidRDefault="00116D0C" w:rsidP="00116D0C">
            <w:pPr>
              <w:numPr>
                <w:ilvl w:val="0"/>
                <w:numId w:val="13"/>
              </w:numPr>
              <w:spacing w:after="120"/>
              <w:rPr>
                <w:b/>
                <w:bCs/>
              </w:rPr>
            </w:pPr>
            <w:r w:rsidRPr="488A6481">
              <w:rPr>
                <w:b/>
                <w:bCs/>
              </w:rPr>
              <w:t>Functionality switching</w:t>
            </w:r>
            <w:r>
              <w:t xml:space="preserve">: Deactivating a currently active AI/ML functionality and activating a different AI/ML functionality for a specific </w:t>
            </w:r>
            <w:r w:rsidRPr="488A6481">
              <w:rPr>
                <w:b/>
                <w:bCs/>
              </w:rPr>
              <w:t>AI/ML-enabled feature.</w:t>
            </w:r>
          </w:p>
          <w:p w14:paraId="43714204" w14:textId="77777777" w:rsidR="00116D0C" w:rsidRPr="003B45F9" w:rsidRDefault="00116D0C" w:rsidP="00116D0C">
            <w:pPr>
              <w:numPr>
                <w:ilvl w:val="0"/>
                <w:numId w:val="13"/>
              </w:numPr>
              <w:spacing w:after="120"/>
              <w:rPr>
                <w:b/>
                <w:bCs/>
              </w:rPr>
            </w:pPr>
            <w:r>
              <w:rPr>
                <w:b/>
                <w:bCs/>
              </w:rPr>
              <w:t xml:space="preserve">Performance monitoring: </w:t>
            </w:r>
            <w:r w:rsidRPr="00FE387C">
              <w:t xml:space="preserve">A procedure that monitors inference performance of the </w:t>
            </w:r>
            <w:r>
              <w:t>AI/</w:t>
            </w:r>
            <w:r w:rsidRPr="00FE387C">
              <w:t>ML functionality</w:t>
            </w:r>
          </w:p>
        </w:tc>
      </w:tr>
    </w:tbl>
    <w:p w14:paraId="3B217100" w14:textId="77777777" w:rsidR="00116D0C" w:rsidRDefault="00116D0C" w:rsidP="00116D0C"/>
    <w:p w14:paraId="0CF8CF2A" w14:textId="2D281A5D" w:rsidR="00116D0C" w:rsidRPr="00FE387C" w:rsidRDefault="00116D0C" w:rsidP="00116D0C">
      <w:pPr>
        <w:rPr>
          <w:b/>
          <w:bCs/>
        </w:rPr>
      </w:pPr>
      <w:r w:rsidRPr="00FE387C">
        <w:rPr>
          <w:b/>
          <w:bCs/>
        </w:rPr>
        <w:t xml:space="preserve">Observation </w:t>
      </w:r>
      <w:r w:rsidR="0010260C">
        <w:rPr>
          <w:b/>
          <w:bCs/>
        </w:rPr>
        <w:t>3</w:t>
      </w:r>
      <w:r w:rsidRPr="00FE387C">
        <w:rPr>
          <w:b/>
          <w:bCs/>
        </w:rPr>
        <w:t xml:space="preserve">: </w:t>
      </w:r>
      <w:r w:rsidRPr="005B7474">
        <w:rPr>
          <w:b/>
        </w:rPr>
        <w:t>Functionality control terminology is required to understand the corresponding signalling and procedures effectively.</w:t>
      </w:r>
    </w:p>
    <w:p w14:paraId="403040A5" w14:textId="3E7F8B10" w:rsidR="00116D0C" w:rsidRPr="00FE387C" w:rsidRDefault="00116D0C" w:rsidP="00116D0C">
      <w:pPr>
        <w:rPr>
          <w:b/>
          <w:bCs/>
        </w:rPr>
      </w:pPr>
      <w:r w:rsidRPr="00841B47">
        <w:rPr>
          <w:b/>
          <w:bCs/>
        </w:rPr>
        <w:t xml:space="preserve">Proposal </w:t>
      </w:r>
      <w:r w:rsidR="001417D5">
        <w:rPr>
          <w:b/>
          <w:bCs/>
        </w:rPr>
        <w:t>4</w:t>
      </w:r>
      <w:r w:rsidRPr="00841B47">
        <w:rPr>
          <w:b/>
          <w:bCs/>
        </w:rPr>
        <w:t xml:space="preserve">: RAN2 to adopt the definition of functionality activation, deactivation, switching, </w:t>
      </w:r>
      <w:r w:rsidRPr="00FE387C">
        <w:rPr>
          <w:b/>
          <w:bCs/>
        </w:rPr>
        <w:t>and</w:t>
      </w:r>
      <w:r w:rsidRPr="00841B47">
        <w:rPr>
          <w:b/>
          <w:bCs/>
        </w:rPr>
        <w:t xml:space="preserve"> performance monitoring</w:t>
      </w:r>
      <w:r w:rsidR="004A6A1C">
        <w:rPr>
          <w:b/>
          <w:bCs/>
        </w:rPr>
        <w:t>:</w:t>
      </w:r>
    </w:p>
    <w:p w14:paraId="162CD13C" w14:textId="77777777" w:rsidR="00116D0C" w:rsidRPr="00FE387C" w:rsidRDefault="00116D0C" w:rsidP="00116D0C">
      <w:pPr>
        <w:numPr>
          <w:ilvl w:val="0"/>
          <w:numId w:val="14"/>
        </w:numPr>
        <w:spacing w:after="120"/>
        <w:rPr>
          <w:b/>
          <w:bCs/>
        </w:rPr>
      </w:pPr>
      <w:r w:rsidRPr="00841B47">
        <w:rPr>
          <w:b/>
          <w:bCs/>
        </w:rPr>
        <w:t xml:space="preserve">Functionality activation: </w:t>
      </w:r>
      <w:r w:rsidRPr="00FE387C">
        <w:rPr>
          <w:b/>
          <w:bCs/>
        </w:rPr>
        <w:t xml:space="preserve"> Enable an AI/ML functionality for a specific </w:t>
      </w:r>
      <w:r w:rsidRPr="00841B47">
        <w:rPr>
          <w:rFonts w:hint="eastAsia"/>
          <w:b/>
          <w:bCs/>
        </w:rPr>
        <w:t>AI/ML-</w:t>
      </w:r>
      <w:r w:rsidRPr="00841B47">
        <w:rPr>
          <w:b/>
          <w:bCs/>
        </w:rPr>
        <w:t>enabled feature.</w:t>
      </w:r>
    </w:p>
    <w:p w14:paraId="5063B5B9" w14:textId="77777777" w:rsidR="00116D0C" w:rsidRPr="00FE387C" w:rsidRDefault="00116D0C" w:rsidP="00116D0C">
      <w:pPr>
        <w:numPr>
          <w:ilvl w:val="0"/>
          <w:numId w:val="14"/>
        </w:numPr>
        <w:spacing w:after="120"/>
        <w:rPr>
          <w:b/>
          <w:bCs/>
        </w:rPr>
      </w:pPr>
      <w:r w:rsidRPr="00841B47">
        <w:rPr>
          <w:b/>
          <w:bCs/>
        </w:rPr>
        <w:t>Functionality deactivation:</w:t>
      </w:r>
      <w:r w:rsidRPr="00FE387C">
        <w:rPr>
          <w:b/>
          <w:bCs/>
        </w:rPr>
        <w:t xml:space="preserve"> Disable an AI/ML functionality for a specific </w:t>
      </w:r>
      <w:r w:rsidRPr="00841B47">
        <w:rPr>
          <w:rFonts w:hint="eastAsia"/>
          <w:b/>
          <w:bCs/>
        </w:rPr>
        <w:t>AI/ML-</w:t>
      </w:r>
      <w:r w:rsidRPr="00841B47">
        <w:rPr>
          <w:b/>
          <w:bCs/>
        </w:rPr>
        <w:t>enabled feature.</w:t>
      </w:r>
    </w:p>
    <w:p w14:paraId="1C3F6CA0" w14:textId="0FCE6214" w:rsidR="00116D0C" w:rsidRPr="00841B47" w:rsidRDefault="00116D0C" w:rsidP="00116D0C">
      <w:pPr>
        <w:numPr>
          <w:ilvl w:val="0"/>
          <w:numId w:val="14"/>
        </w:numPr>
        <w:spacing w:after="120"/>
        <w:rPr>
          <w:b/>
          <w:bCs/>
        </w:rPr>
      </w:pPr>
      <w:r w:rsidRPr="00841B47">
        <w:rPr>
          <w:b/>
          <w:bCs/>
        </w:rPr>
        <w:t>Functionality switching</w:t>
      </w:r>
      <w:r w:rsidRPr="00FE387C">
        <w:rPr>
          <w:b/>
          <w:bCs/>
        </w:rPr>
        <w:t xml:space="preserve">: Deactivating a currently active AI/ML functionality and activating a different AI/ML functionality for a specific </w:t>
      </w:r>
      <w:r w:rsidRPr="00841B47">
        <w:rPr>
          <w:b/>
          <w:bCs/>
        </w:rPr>
        <w:t>AI/ML-enabled feature.</w:t>
      </w:r>
    </w:p>
    <w:p w14:paraId="1369FE34" w14:textId="7DD2E15D" w:rsidR="00116D0C" w:rsidRDefault="00116D0C" w:rsidP="008434E7">
      <w:pPr>
        <w:pStyle w:val="ListParagraph"/>
        <w:numPr>
          <w:ilvl w:val="0"/>
          <w:numId w:val="14"/>
        </w:numPr>
      </w:pPr>
      <w:r w:rsidRPr="00841B47">
        <w:rPr>
          <w:b/>
          <w:bCs/>
        </w:rPr>
        <w:t xml:space="preserve">Performance monitoring: A procedure that monitors inference performance of the </w:t>
      </w:r>
      <w:r w:rsidR="00BB2FC3">
        <w:rPr>
          <w:b/>
          <w:bCs/>
        </w:rPr>
        <w:t>AI/</w:t>
      </w:r>
      <w:r w:rsidRPr="00841B47">
        <w:rPr>
          <w:b/>
          <w:bCs/>
        </w:rPr>
        <w:t>ML functionality.</w:t>
      </w:r>
    </w:p>
    <w:p w14:paraId="6327A5E6" w14:textId="4A988253" w:rsidR="009339CB" w:rsidRPr="006E13D1" w:rsidRDefault="009339CB" w:rsidP="009339CB">
      <w:pPr>
        <w:pStyle w:val="Heading2"/>
      </w:pPr>
      <w:r>
        <w:t>2</w:t>
      </w:r>
      <w:r w:rsidRPr="006E13D1">
        <w:t>.2</w:t>
      </w:r>
      <w:r w:rsidRPr="006E13D1">
        <w:tab/>
      </w:r>
      <w:r w:rsidR="00765FA7">
        <w:t>Functionality</w:t>
      </w:r>
      <w:r w:rsidR="00A1391C">
        <w:t>-</w:t>
      </w:r>
      <w:r w:rsidR="00765FA7">
        <w:t>based LCM</w:t>
      </w:r>
    </w:p>
    <w:p w14:paraId="15568602" w14:textId="4962C4A1" w:rsidR="000E23D2" w:rsidRDefault="00D93BE0" w:rsidP="00F80629">
      <w:pPr>
        <w:jc w:val="both"/>
      </w:pPr>
      <w:r>
        <w:t xml:space="preserve">While the agreed functional framework for AIML </w:t>
      </w:r>
      <w:r w:rsidR="00947AF4">
        <w:t xml:space="preserve">is a starting point </w:t>
      </w:r>
      <w:r w:rsidR="005714D0">
        <w:t>to identify</w:t>
      </w:r>
      <w:r w:rsidR="00E81A54">
        <w:t xml:space="preserve"> the</w:t>
      </w:r>
      <w:r w:rsidR="005714D0">
        <w:t xml:space="preserve"> key blocks</w:t>
      </w:r>
      <w:r w:rsidR="00E81A54">
        <w:t xml:space="preserve"> of the </w:t>
      </w:r>
      <w:r w:rsidR="00055569">
        <w:t>AIML architecture, it does not provide the flexibility to split the blocks across entities.</w:t>
      </w:r>
      <w:r w:rsidR="005714D0">
        <w:t xml:space="preserve"> </w:t>
      </w:r>
      <w:r w:rsidR="00BE78E2" w:rsidRPr="00BE78E2">
        <w:t xml:space="preserve">The intention is to identify essential functions that are needed in </w:t>
      </w:r>
      <w:r w:rsidR="00BE78E2" w:rsidRPr="00BE78E2" w:rsidDel="00812BCD">
        <w:t>functionality</w:t>
      </w:r>
      <w:r w:rsidR="00812BCD" w:rsidRPr="00BE78E2">
        <w:t>-based</w:t>
      </w:r>
      <w:r w:rsidR="00BE78E2" w:rsidRPr="00BE78E2">
        <w:t xml:space="preserve"> LCM and the possible interaction between each function. Moreover,</w:t>
      </w:r>
      <w:r w:rsidR="000A4868">
        <w:t xml:space="preserve"> our objective is to</w:t>
      </w:r>
      <w:r w:rsidR="00BE78E2" w:rsidRPr="00BE78E2">
        <w:t xml:space="preserve"> identify any the standardization impact</w:t>
      </w:r>
      <w:r w:rsidR="000A4868">
        <w:t>.</w:t>
      </w:r>
      <w:r w:rsidR="003957BA">
        <w:t xml:space="preserve"> </w:t>
      </w:r>
      <w:r w:rsidR="0022786D">
        <w:t xml:space="preserve">The diagrams proposed in this section improve upon the </w:t>
      </w:r>
      <w:r w:rsidR="00B84E8B">
        <w:t xml:space="preserve">agreed functional framework, discussed in section 2.2, by </w:t>
      </w:r>
      <w:r w:rsidR="00E51CD3">
        <w:t xml:space="preserve">splitting the </w:t>
      </w:r>
      <w:r w:rsidR="00EA1890">
        <w:t xml:space="preserve">data collection block </w:t>
      </w:r>
      <w:r w:rsidR="00F22D22">
        <w:t xml:space="preserve">between the UE and NW for one-side and two-side models, </w:t>
      </w:r>
      <w:r w:rsidR="00EA1890">
        <w:t xml:space="preserve">and </w:t>
      </w:r>
      <w:r w:rsidR="008D2F0A">
        <w:t xml:space="preserve">splitting the </w:t>
      </w:r>
      <w:r w:rsidR="00EA1890">
        <w:t xml:space="preserve">inference block </w:t>
      </w:r>
      <w:r w:rsidR="008D2F0A">
        <w:t xml:space="preserve">between the </w:t>
      </w:r>
      <w:r w:rsidR="003F66D2">
        <w:t>UE and NW for two-side models.</w:t>
      </w:r>
      <w:r w:rsidR="00AF712E">
        <w:t xml:space="preserve"> </w:t>
      </w:r>
      <w:r w:rsidR="00972521" w:rsidRPr="00BE78E2">
        <w:t>Our proposed functional diagram</w:t>
      </w:r>
      <w:r w:rsidR="00972521">
        <w:t>s</w:t>
      </w:r>
      <w:r w:rsidR="00972521" w:rsidRPr="00BE78E2">
        <w:t xml:space="preserve"> for both one sided and two-sided functionality-based LCM </w:t>
      </w:r>
      <w:r w:rsidR="00972521">
        <w:t>are</w:t>
      </w:r>
      <w:r w:rsidR="00972521" w:rsidRPr="00BE78E2">
        <w:t xml:space="preserve"> illustrated in Figure 2.2.1-1 and Figure 2.2.2-</w:t>
      </w:r>
      <w:r w:rsidR="00972521">
        <w:t>1</w:t>
      </w:r>
      <w:r w:rsidR="00972521" w:rsidRPr="00BE78E2">
        <w:t>.</w:t>
      </w:r>
    </w:p>
    <w:p w14:paraId="6AE00E2D" w14:textId="53CB76C1" w:rsidR="00450F49" w:rsidRDefault="00812BCD" w:rsidP="00F80629">
      <w:pPr>
        <w:jc w:val="both"/>
      </w:pPr>
      <w:r>
        <w:t>Note</w:t>
      </w:r>
      <w:r w:rsidR="00450F49">
        <w:t xml:space="preserve"> 1:</w:t>
      </w:r>
      <w:r>
        <w:t xml:space="preserve"> </w:t>
      </w:r>
      <w:r w:rsidR="00450F49">
        <w:t>I</w:t>
      </w:r>
      <w:r>
        <w:t>n this document, we emphasize on signaling of performance monitoring data. The training data collection related singaling and procedures can be found in our companion tdoc</w:t>
      </w:r>
      <w:r w:rsidR="00EA515B">
        <w:t>s</w:t>
      </w:r>
      <w:r>
        <w:t xml:space="preserve"> </w:t>
      </w:r>
      <w:r w:rsidR="00EA515B">
        <w:t>R</w:t>
      </w:r>
      <w:r w:rsidR="0020476F">
        <w:rPr>
          <w:rStyle w:val="ui-provider"/>
        </w:rPr>
        <w:t>2-2310837</w:t>
      </w:r>
      <w:r w:rsidR="00EA515B">
        <w:rPr>
          <w:rStyle w:val="ui-provider"/>
        </w:rPr>
        <w:t>, R2-2311057</w:t>
      </w:r>
      <w:r w:rsidR="00583F37">
        <w:rPr>
          <w:rStyle w:val="ui-provider"/>
        </w:rPr>
        <w:t xml:space="preserve"> </w:t>
      </w:r>
      <w:r w:rsidR="001C2844">
        <w:rPr>
          <w:rStyle w:val="ui-provider"/>
        </w:rPr>
        <w:t>[8</w:t>
      </w:r>
      <w:r w:rsidR="00EA515B">
        <w:rPr>
          <w:rStyle w:val="ui-provider"/>
        </w:rPr>
        <w:t>, 9</w:t>
      </w:r>
      <w:r w:rsidR="001C2844">
        <w:rPr>
          <w:rStyle w:val="ui-provider"/>
        </w:rPr>
        <w:t>]</w:t>
      </w:r>
      <w:r>
        <w:t>.</w:t>
      </w:r>
      <w:r w:rsidR="00A1391C">
        <w:t xml:space="preserve"> </w:t>
      </w:r>
    </w:p>
    <w:p w14:paraId="1BC82ECA" w14:textId="673D0A89" w:rsidR="009339CB" w:rsidRDefault="003957BA" w:rsidP="00F80629">
      <w:pPr>
        <w:jc w:val="both"/>
      </w:pPr>
      <w:r>
        <w:t>Note</w:t>
      </w:r>
      <w:r w:rsidR="00450F49">
        <w:t xml:space="preserve"> 2:</w:t>
      </w:r>
      <w:r w:rsidR="00A1391C">
        <w:t xml:space="preserve"> </w:t>
      </w:r>
      <w:r w:rsidR="00450F49">
        <w:t>T</w:t>
      </w:r>
      <w:r>
        <w:t>he signaling and functions that have no impact on specification are grayed in Figure</w:t>
      </w:r>
      <w:r w:rsidR="007B60B7">
        <w:t>s</w:t>
      </w:r>
      <w:r>
        <w:t xml:space="preserve"> 2.2.1-1 and 2.2.2-</w:t>
      </w:r>
      <w:r w:rsidR="00D30035">
        <w:t>1</w:t>
      </w:r>
      <w:r w:rsidR="007B60B7">
        <w:t xml:space="preserve">. </w:t>
      </w:r>
      <w:r w:rsidR="00A542DD">
        <w:t xml:space="preserve">The </w:t>
      </w:r>
      <w:r w:rsidR="005F05EC">
        <w:t>grey</w:t>
      </w:r>
      <w:r w:rsidR="00DF0010">
        <w:t xml:space="preserve"> blocks </w:t>
      </w:r>
      <w:r w:rsidR="00E52C75">
        <w:t xml:space="preserve">pertain to </w:t>
      </w:r>
      <w:r w:rsidR="005F05EC">
        <w:t>signaling</w:t>
      </w:r>
      <w:r w:rsidR="007670F9">
        <w:t xml:space="preserve"> completely internal to the UE or NW</w:t>
      </w:r>
      <w:r w:rsidR="005F05EC">
        <w:t xml:space="preserve">. For example, </w:t>
      </w:r>
      <w:r w:rsidR="00E511BC">
        <w:t>UE performance monitoring data is an input to functionality management, but how the performance monitoring data used</w:t>
      </w:r>
      <w:r w:rsidR="0050353E">
        <w:t xml:space="preserve"> in NW</w:t>
      </w:r>
      <w:r w:rsidR="00E511BC">
        <w:t xml:space="preserve"> </w:t>
      </w:r>
      <w:r w:rsidR="00A577CE">
        <w:t>can be</w:t>
      </w:r>
      <w:r w:rsidR="00E511BC">
        <w:t xml:space="preserve"> </w:t>
      </w:r>
      <w:r w:rsidR="007567E8">
        <w:t>implementation specific</w:t>
      </w:r>
      <w:r w:rsidR="00E511BC">
        <w:t>.</w:t>
      </w:r>
    </w:p>
    <w:p w14:paraId="09B97183" w14:textId="71BB303A" w:rsidR="000812A2" w:rsidRDefault="00A00E1A" w:rsidP="006E02E0">
      <w:pPr>
        <w:pStyle w:val="Heading3"/>
      </w:pPr>
      <w:r>
        <w:t>2.2.1</w:t>
      </w:r>
      <w:r w:rsidR="00885B00">
        <w:tab/>
      </w:r>
      <w:r w:rsidR="00F54E10">
        <w:t>Functionality-based LCM for one-sided use cases</w:t>
      </w:r>
    </w:p>
    <w:p w14:paraId="48AA70C4" w14:textId="35361C54" w:rsidR="004C6D0C" w:rsidRPr="004C6D0C" w:rsidRDefault="004C6D0C" w:rsidP="00692325">
      <w:pPr>
        <w:jc w:val="both"/>
      </w:pPr>
      <w:r w:rsidRPr="004C6D0C">
        <w:t xml:space="preserve">The functional diagram </w:t>
      </w:r>
      <w:r w:rsidR="001D02B6">
        <w:t>of</w:t>
      </w:r>
      <w:r w:rsidR="001D02B6" w:rsidRPr="004C6D0C">
        <w:t xml:space="preserve"> </w:t>
      </w:r>
      <w:r w:rsidRPr="004C6D0C" w:rsidDel="00B07E7F">
        <w:t>functionality</w:t>
      </w:r>
      <w:r w:rsidR="00B07E7F" w:rsidRPr="004C6D0C">
        <w:t>-based</w:t>
      </w:r>
      <w:r w:rsidRPr="004C6D0C">
        <w:t xml:space="preserve"> LCM</w:t>
      </w:r>
      <w:r w:rsidR="00D37081">
        <w:t xml:space="preserve"> for one-sided use cases</w:t>
      </w:r>
      <w:r w:rsidRPr="004C6D0C">
        <w:t xml:space="preserve"> in Figure 2.2.1-1 consists of three functions</w:t>
      </w:r>
      <w:r w:rsidR="00B07E7F">
        <w:t xml:space="preserve">: </w:t>
      </w:r>
      <w:r w:rsidRPr="004C6D0C">
        <w:t>Data collection</w:t>
      </w:r>
      <w:r w:rsidR="00B07E7F">
        <w:t xml:space="preserve">; </w:t>
      </w:r>
      <w:r w:rsidRPr="004C6D0C">
        <w:t>ML inference</w:t>
      </w:r>
      <w:r w:rsidR="00B07E7F">
        <w:t>;</w:t>
      </w:r>
      <w:r w:rsidRPr="004C6D0C">
        <w:t xml:space="preserve"> and</w:t>
      </w:r>
      <w:r w:rsidR="00B07E7F">
        <w:t xml:space="preserve"> </w:t>
      </w:r>
      <w:r w:rsidRPr="004C6D0C">
        <w:t>Functionality management.</w:t>
      </w:r>
    </w:p>
    <w:p w14:paraId="4DB4E9CA" w14:textId="081E4F8A" w:rsidR="004C6D0C" w:rsidRDefault="004C6D0C" w:rsidP="00692325">
      <w:pPr>
        <w:jc w:val="both"/>
      </w:pPr>
      <w:r w:rsidRPr="004C6D0C">
        <w:t xml:space="preserve">Data collection is a function that </w:t>
      </w:r>
      <w:r w:rsidR="0047035E">
        <w:t>provides</w:t>
      </w:r>
      <w:r w:rsidRPr="004C6D0C">
        <w:t xml:space="preserve"> inference data and monitoring data to ML inference </w:t>
      </w:r>
      <w:r w:rsidR="0065486A">
        <w:t>and</w:t>
      </w:r>
      <w:r w:rsidRPr="004C6D0C">
        <w:t xml:space="preserve"> management functions</w:t>
      </w:r>
      <w:r w:rsidR="00594DEF">
        <w:t>, respectively</w:t>
      </w:r>
      <w:r w:rsidRPr="004C6D0C">
        <w:t xml:space="preserve">. </w:t>
      </w:r>
      <w:r w:rsidR="00A72872">
        <w:t xml:space="preserve">The </w:t>
      </w:r>
      <w:r w:rsidR="00692325">
        <w:t>data collection</w:t>
      </w:r>
      <w:r w:rsidRPr="004C6D0C">
        <w:t xml:space="preserve"> function is split into at least two separate entities to allow </w:t>
      </w:r>
      <w:r w:rsidR="00A72872">
        <w:t xml:space="preserve">the </w:t>
      </w:r>
      <w:r w:rsidRPr="004C6D0C">
        <w:t>NW</w:t>
      </w:r>
      <w:r w:rsidR="00A72872">
        <w:t>, e.g</w:t>
      </w:r>
      <w:r w:rsidR="00442C5B">
        <w:t xml:space="preserve">., </w:t>
      </w:r>
      <w:r w:rsidR="00FB5022">
        <w:t>gNB</w:t>
      </w:r>
      <w:r w:rsidR="005E2533">
        <w:t>s</w:t>
      </w:r>
      <w:r w:rsidR="00FB5022">
        <w:t xml:space="preserve"> </w:t>
      </w:r>
      <w:r w:rsidR="005E2533">
        <w:t>and</w:t>
      </w:r>
      <w:r w:rsidR="00FB5022">
        <w:t xml:space="preserve"> LMF</w:t>
      </w:r>
      <w:r w:rsidR="005E2533">
        <w:t>s</w:t>
      </w:r>
      <w:r w:rsidR="00442C5B">
        <w:t>,</w:t>
      </w:r>
      <w:r w:rsidRPr="004C6D0C">
        <w:t xml:space="preserve"> to</w:t>
      </w:r>
      <w:r w:rsidRPr="004C6D0C" w:rsidDel="00E93ED2">
        <w:t xml:space="preserve"> </w:t>
      </w:r>
      <w:r w:rsidRPr="004C6D0C">
        <w:t>coordinate</w:t>
      </w:r>
      <w:r w:rsidR="004D1F53">
        <w:t xml:space="preserve"> and control</w:t>
      </w:r>
      <w:r w:rsidR="00131DD9">
        <w:t xml:space="preserve"> </w:t>
      </w:r>
      <w:r w:rsidRPr="004C6D0C">
        <w:t>with the ML inference function which may be resided in different entities</w:t>
      </w:r>
      <w:r w:rsidR="00B00AD9">
        <w:t>, and to control the functionality/feature</w:t>
      </w:r>
      <w:r w:rsidRPr="004C6D0C">
        <w:t xml:space="preserve">. </w:t>
      </w:r>
    </w:p>
    <w:p w14:paraId="3079DB60" w14:textId="77777777" w:rsidR="004C6D0C" w:rsidRPr="004C6D0C" w:rsidRDefault="004C6D0C" w:rsidP="00692325">
      <w:pPr>
        <w:jc w:val="both"/>
      </w:pPr>
      <w:r w:rsidRPr="004C6D0C">
        <w:t xml:space="preserve">The ML inference function, on the other hand, receives the inference data from data collection function and performs inference based on functionality configuration provided by the NW. The output of the inference may require additional post processing and it is fed back or forwarded to the data collection function. The inference function is directly managed by the functionality management function. </w:t>
      </w:r>
    </w:p>
    <w:p w14:paraId="4DE1C86B" w14:textId="162BC20D" w:rsidR="004C6D0C" w:rsidRDefault="004C6D0C" w:rsidP="0065486A">
      <w:pPr>
        <w:jc w:val="both"/>
      </w:pPr>
      <w:r w:rsidRPr="004C6D0C">
        <w:t xml:space="preserve">The </w:t>
      </w:r>
      <w:r w:rsidR="0095655C">
        <w:t>f</w:t>
      </w:r>
      <w:r w:rsidRPr="004C6D0C">
        <w:t>unctionality management function</w:t>
      </w:r>
      <w:r w:rsidR="001E2AF0">
        <w:t>, which could be collocated with NW entities such as gNBs or LMFs,</w:t>
      </w:r>
      <w:r w:rsidRPr="004C6D0C">
        <w:t xml:space="preserve"> is responsible for various management actions, such as configuration, activation, switching of the functionality in UE based on the UE capabilities and received monitoring data from the data collection function.</w:t>
      </w:r>
    </w:p>
    <w:p w14:paraId="6A0CC518" w14:textId="23CAA8BB" w:rsidR="0091289C" w:rsidRPr="004C6D0C" w:rsidRDefault="0091289C" w:rsidP="004C6D0C"/>
    <w:p w14:paraId="69D282D7" w14:textId="77777777" w:rsidR="004C6D0C" w:rsidRPr="004C6D0C" w:rsidRDefault="004C6D0C" w:rsidP="003127A2">
      <w:pPr>
        <w:jc w:val="center"/>
      </w:pPr>
      <w:r w:rsidRPr="004C6D0C">
        <w:rPr>
          <w:noProof/>
        </w:rPr>
        <w:lastRenderedPageBreak/>
        <w:drawing>
          <wp:inline distT="0" distB="0" distL="0" distR="0" wp14:anchorId="798F269D" wp14:editId="03C95C23">
            <wp:extent cx="3369600" cy="2271600"/>
            <wp:effectExtent l="0" t="0" r="2540" b="0"/>
            <wp:docPr id="1"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flow&#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369600" cy="2271600"/>
                    </a:xfrm>
                    <a:prstGeom prst="rect">
                      <a:avLst/>
                    </a:prstGeom>
                  </pic:spPr>
                </pic:pic>
              </a:graphicData>
            </a:graphic>
          </wp:inline>
        </w:drawing>
      </w:r>
    </w:p>
    <w:p w14:paraId="4BF2675E" w14:textId="027D6CB3" w:rsidR="004C6D0C" w:rsidRPr="004C6D0C" w:rsidRDefault="004C6D0C" w:rsidP="003127A2">
      <w:pPr>
        <w:pStyle w:val="TF"/>
      </w:pPr>
      <w:r w:rsidRPr="004C6D0C">
        <w:t xml:space="preserve">Figure 2.2.1-1: </w:t>
      </w:r>
      <w:r w:rsidR="00742CD2">
        <w:t xml:space="preserve">Different functions in </w:t>
      </w:r>
      <w:r w:rsidR="00381570">
        <w:t>F</w:t>
      </w:r>
      <w:r w:rsidRPr="004C6D0C">
        <w:t>unctionality</w:t>
      </w:r>
      <w:r w:rsidR="001102CB">
        <w:t>-</w:t>
      </w:r>
      <w:r w:rsidRPr="004C6D0C">
        <w:t xml:space="preserve">based LCM </w:t>
      </w:r>
      <w:r w:rsidR="00742CD2">
        <w:t>for one</w:t>
      </w:r>
      <w:r w:rsidR="008470FD">
        <w:t>-sided use cases</w:t>
      </w:r>
      <w:r w:rsidRPr="004C6D0C">
        <w:t>.</w:t>
      </w:r>
      <w:r w:rsidR="00115ED7">
        <w:t xml:space="preserve"> Note that, the signaling and functions that have specification impact are highlighted in black</w:t>
      </w:r>
      <w:r w:rsidR="008C4A71">
        <w:t>.</w:t>
      </w:r>
    </w:p>
    <w:p w14:paraId="655D3BDD" w14:textId="20BFC281" w:rsidR="004C6D0C" w:rsidRPr="005B7474" w:rsidRDefault="004C6D0C" w:rsidP="0065486A">
      <w:pPr>
        <w:jc w:val="both"/>
        <w:rPr>
          <w:b/>
        </w:rPr>
      </w:pPr>
      <w:r w:rsidRPr="0065486A">
        <w:rPr>
          <w:b/>
        </w:rPr>
        <w:t>Observation</w:t>
      </w:r>
      <w:r w:rsidR="00E01784" w:rsidRPr="0065486A">
        <w:rPr>
          <w:b/>
        </w:rPr>
        <w:t xml:space="preserve"> </w:t>
      </w:r>
      <w:r w:rsidR="0032729C">
        <w:rPr>
          <w:b/>
        </w:rPr>
        <w:t>4</w:t>
      </w:r>
      <w:r w:rsidRPr="0065486A">
        <w:rPr>
          <w:b/>
        </w:rPr>
        <w:t>:</w:t>
      </w:r>
      <w:r w:rsidR="00714C7B" w:rsidRPr="005B7474">
        <w:rPr>
          <w:b/>
        </w:rPr>
        <w:t xml:space="preserve"> RAN2 needs to focus on </w:t>
      </w:r>
      <w:r w:rsidR="00031312" w:rsidRPr="005B7474">
        <w:rPr>
          <w:b/>
        </w:rPr>
        <w:t>signaling and procedures for the</w:t>
      </w:r>
      <w:r w:rsidR="00BE72B9" w:rsidRPr="005B7474">
        <w:rPr>
          <w:b/>
        </w:rPr>
        <w:t xml:space="preserve"> </w:t>
      </w:r>
      <w:r w:rsidR="003C3334" w:rsidRPr="005B7474">
        <w:rPr>
          <w:b/>
        </w:rPr>
        <w:t>performance monitoring data and functionality management actions.</w:t>
      </w:r>
    </w:p>
    <w:p w14:paraId="0E19A6D1" w14:textId="73798D8F" w:rsidR="00D01A2A" w:rsidRPr="00F463C7" w:rsidRDefault="00D01A2A" w:rsidP="0065486A">
      <w:pPr>
        <w:jc w:val="both"/>
        <w:rPr>
          <w:b/>
        </w:rPr>
      </w:pPr>
      <w:r w:rsidRPr="0065486A">
        <w:rPr>
          <w:b/>
        </w:rPr>
        <w:t>Proposal</w:t>
      </w:r>
      <w:r w:rsidR="00DF0814" w:rsidRPr="0065486A">
        <w:rPr>
          <w:b/>
        </w:rPr>
        <w:t xml:space="preserve"> </w:t>
      </w:r>
      <w:r w:rsidR="00B378A7">
        <w:rPr>
          <w:b/>
        </w:rPr>
        <w:t>5</w:t>
      </w:r>
      <w:r w:rsidRPr="0065486A">
        <w:rPr>
          <w:b/>
        </w:rPr>
        <w:t>:</w:t>
      </w:r>
      <w:r>
        <w:t xml:space="preserve"> </w:t>
      </w:r>
      <w:r w:rsidRPr="0065486A">
        <w:rPr>
          <w:b/>
        </w:rPr>
        <w:t xml:space="preserve">Adopt </w:t>
      </w:r>
      <w:r w:rsidR="00094E7D" w:rsidRPr="0065486A">
        <w:rPr>
          <w:b/>
        </w:rPr>
        <w:t xml:space="preserve">functional diagram in </w:t>
      </w:r>
      <w:r w:rsidRPr="0065486A">
        <w:rPr>
          <w:b/>
        </w:rPr>
        <w:t>Figure 2.2.1-1 to study signaling and protocol</w:t>
      </w:r>
      <w:r w:rsidR="00D85EE4">
        <w:rPr>
          <w:b/>
        </w:rPr>
        <w:t>s</w:t>
      </w:r>
      <w:r w:rsidRPr="0065486A">
        <w:rPr>
          <w:b/>
        </w:rPr>
        <w:t xml:space="preserve"> </w:t>
      </w:r>
      <w:r w:rsidR="00D85EE4">
        <w:rPr>
          <w:b/>
        </w:rPr>
        <w:t xml:space="preserve">required </w:t>
      </w:r>
      <w:r w:rsidRPr="0065486A">
        <w:rPr>
          <w:b/>
        </w:rPr>
        <w:t xml:space="preserve">for </w:t>
      </w:r>
      <w:r w:rsidRPr="00EC61DC" w:rsidDel="00EC61DC">
        <w:rPr>
          <w:b/>
        </w:rPr>
        <w:t>functionality</w:t>
      </w:r>
      <w:r w:rsidR="00EC61DC" w:rsidRPr="00EC61DC">
        <w:rPr>
          <w:b/>
        </w:rPr>
        <w:t>-based</w:t>
      </w:r>
      <w:r w:rsidRPr="00F463C7">
        <w:rPr>
          <w:b/>
        </w:rPr>
        <w:t xml:space="preserve"> LCM</w:t>
      </w:r>
      <w:r w:rsidR="004C5AFB">
        <w:rPr>
          <w:b/>
        </w:rPr>
        <w:t xml:space="preserve"> in one-sided use cases</w:t>
      </w:r>
      <w:r w:rsidRPr="00F463C7">
        <w:rPr>
          <w:b/>
        </w:rPr>
        <w:t>.</w:t>
      </w:r>
    </w:p>
    <w:p w14:paraId="5356B4B4" w14:textId="2C0C52A1" w:rsidR="004C6D0C" w:rsidRPr="004C6D0C" w:rsidRDefault="00D13980" w:rsidP="004C6D0C">
      <w:r>
        <w:t>The role of e</w:t>
      </w:r>
      <w:r w:rsidR="00B414CD">
        <w:t xml:space="preserve">ach function </w:t>
      </w:r>
      <w:r>
        <w:t xml:space="preserve">and its sub functions </w:t>
      </w:r>
      <w:r w:rsidR="00B414CD">
        <w:t xml:space="preserve">for </w:t>
      </w:r>
      <w:r w:rsidR="00B414CD" w:rsidDel="00FD3F41">
        <w:t>functionality</w:t>
      </w:r>
      <w:r w:rsidR="00FD3F41">
        <w:t>-based</w:t>
      </w:r>
      <w:r w:rsidR="00B414CD">
        <w:t xml:space="preserve"> LCM </w:t>
      </w:r>
      <w:r>
        <w:t>is</w:t>
      </w:r>
      <w:r w:rsidR="00B414CD">
        <w:t xml:space="preserve"> described in Table 2.2.1-1</w:t>
      </w:r>
      <w:r>
        <w:t>.</w:t>
      </w:r>
    </w:p>
    <w:p w14:paraId="405F5247" w14:textId="1254C341" w:rsidR="004C6D0C" w:rsidRPr="00C72A5F" w:rsidRDefault="00D13980" w:rsidP="00700313">
      <w:pPr>
        <w:jc w:val="center"/>
        <w:rPr>
          <w:rFonts w:ascii="Arial" w:hAnsi="Arial" w:cs="Arial"/>
          <w:b/>
          <w:bCs/>
        </w:rPr>
      </w:pPr>
      <w:r w:rsidRPr="00C72A5F">
        <w:rPr>
          <w:rFonts w:ascii="Arial" w:hAnsi="Arial" w:cs="Arial"/>
          <w:b/>
          <w:bCs/>
        </w:rPr>
        <w:t xml:space="preserve">Table 2.2.1-1 </w:t>
      </w:r>
      <w:r w:rsidR="009B360F">
        <w:rPr>
          <w:rFonts w:ascii="Arial" w:hAnsi="Arial" w:cs="Arial"/>
          <w:b/>
          <w:bCs/>
        </w:rPr>
        <w:t xml:space="preserve">The </w:t>
      </w:r>
      <w:r w:rsidR="006C5F4E" w:rsidRPr="00C72A5F">
        <w:rPr>
          <w:rFonts w:ascii="Arial" w:hAnsi="Arial" w:cs="Arial"/>
          <w:b/>
          <w:bCs/>
        </w:rPr>
        <w:t>Role of LCM functions and sub functions.</w:t>
      </w:r>
    </w:p>
    <w:tbl>
      <w:tblPr>
        <w:tblStyle w:val="TableGrid"/>
        <w:tblW w:w="0" w:type="auto"/>
        <w:tblLook w:val="04A0" w:firstRow="1" w:lastRow="0" w:firstColumn="1" w:lastColumn="0" w:noHBand="0" w:noVBand="1"/>
      </w:tblPr>
      <w:tblGrid>
        <w:gridCol w:w="1411"/>
        <w:gridCol w:w="3487"/>
        <w:gridCol w:w="4733"/>
      </w:tblGrid>
      <w:tr w:rsidR="004C6D0C" w:rsidRPr="004C6D0C" w14:paraId="62F8D712" w14:textId="77777777">
        <w:trPr>
          <w:trHeight w:val="574"/>
        </w:trPr>
        <w:tc>
          <w:tcPr>
            <w:tcW w:w="0" w:type="auto"/>
            <w:shd w:val="clear" w:color="auto" w:fill="BFBFBF" w:themeFill="background1" w:themeFillShade="BF"/>
          </w:tcPr>
          <w:p w14:paraId="23E4556C" w14:textId="77777777" w:rsidR="004C6D0C" w:rsidRPr="004C6D0C" w:rsidRDefault="004C6D0C" w:rsidP="004C6D0C">
            <w:pPr>
              <w:rPr>
                <w:b/>
              </w:rPr>
            </w:pPr>
            <w:r w:rsidRPr="004C6D0C">
              <w:rPr>
                <w:b/>
              </w:rPr>
              <w:t xml:space="preserve">LCM </w:t>
            </w:r>
            <w:r w:rsidRPr="004C6D0C">
              <w:rPr>
                <w:b/>
                <w:bCs/>
              </w:rPr>
              <w:t>function</w:t>
            </w:r>
          </w:p>
        </w:tc>
        <w:tc>
          <w:tcPr>
            <w:tcW w:w="0" w:type="auto"/>
            <w:shd w:val="clear" w:color="auto" w:fill="BFBFBF" w:themeFill="background1" w:themeFillShade="BF"/>
          </w:tcPr>
          <w:p w14:paraId="09ADCBBB" w14:textId="77777777" w:rsidR="004C6D0C" w:rsidRPr="004C6D0C" w:rsidRDefault="004C6D0C" w:rsidP="004C6D0C">
            <w:pPr>
              <w:rPr>
                <w:b/>
              </w:rPr>
            </w:pPr>
            <w:r w:rsidRPr="004C6D0C">
              <w:rPr>
                <w:b/>
              </w:rPr>
              <w:t xml:space="preserve">Sub </w:t>
            </w:r>
            <w:r w:rsidRPr="004C6D0C">
              <w:rPr>
                <w:b/>
                <w:bCs/>
              </w:rPr>
              <w:t>function</w:t>
            </w:r>
          </w:p>
        </w:tc>
        <w:tc>
          <w:tcPr>
            <w:tcW w:w="0" w:type="auto"/>
            <w:shd w:val="clear" w:color="auto" w:fill="BFBFBF" w:themeFill="background1" w:themeFillShade="BF"/>
          </w:tcPr>
          <w:p w14:paraId="6B6D80F3" w14:textId="77777777" w:rsidR="004C6D0C" w:rsidRPr="004C6D0C" w:rsidRDefault="004C6D0C" w:rsidP="004C6D0C">
            <w:pPr>
              <w:rPr>
                <w:b/>
              </w:rPr>
            </w:pPr>
            <w:r w:rsidRPr="004C6D0C">
              <w:rPr>
                <w:b/>
                <w:bCs/>
              </w:rPr>
              <w:t>Role(s)/Desciption</w:t>
            </w:r>
          </w:p>
        </w:tc>
      </w:tr>
      <w:tr w:rsidR="004C6D0C" w:rsidRPr="004C6D0C" w14:paraId="740F1549" w14:textId="77777777">
        <w:trPr>
          <w:trHeight w:val="275"/>
        </w:trPr>
        <w:tc>
          <w:tcPr>
            <w:tcW w:w="0" w:type="auto"/>
            <w:vMerge w:val="restart"/>
          </w:tcPr>
          <w:p w14:paraId="7F5FC3D9" w14:textId="77777777" w:rsidR="004C6D0C" w:rsidRPr="004C6D0C" w:rsidRDefault="004C6D0C" w:rsidP="004C6D0C">
            <w:r w:rsidRPr="004C6D0C">
              <w:t>Data collection</w:t>
            </w:r>
          </w:p>
        </w:tc>
        <w:tc>
          <w:tcPr>
            <w:tcW w:w="0" w:type="auto"/>
          </w:tcPr>
          <w:p w14:paraId="17E954C5" w14:textId="77777777" w:rsidR="004C6D0C" w:rsidRPr="004C6D0C" w:rsidRDefault="004C6D0C" w:rsidP="004C6D0C">
            <w:r w:rsidRPr="004C6D0C">
              <w:t>Inference data pre-processing</w:t>
            </w:r>
          </w:p>
        </w:tc>
        <w:tc>
          <w:tcPr>
            <w:tcW w:w="0" w:type="auto"/>
            <w:vMerge w:val="restart"/>
          </w:tcPr>
          <w:p w14:paraId="6D65C3A2" w14:textId="77777777" w:rsidR="004C6D0C" w:rsidRPr="004C6D0C" w:rsidRDefault="004C6D0C" w:rsidP="004C6D0C">
            <w:r w:rsidRPr="004C6D0C">
              <w:t>The functions required to enable the data collection and pre-processing of inference data and collection of post-processed monitoring data.</w:t>
            </w:r>
          </w:p>
        </w:tc>
      </w:tr>
      <w:tr w:rsidR="004C6D0C" w:rsidRPr="004C6D0C" w14:paraId="7BE02D53" w14:textId="77777777">
        <w:trPr>
          <w:trHeight w:val="275"/>
        </w:trPr>
        <w:tc>
          <w:tcPr>
            <w:tcW w:w="0" w:type="auto"/>
            <w:vMerge/>
          </w:tcPr>
          <w:p w14:paraId="01B0800B" w14:textId="77777777" w:rsidR="004C6D0C" w:rsidRPr="004C6D0C" w:rsidRDefault="004C6D0C" w:rsidP="004C6D0C"/>
        </w:tc>
        <w:tc>
          <w:tcPr>
            <w:tcW w:w="0" w:type="auto"/>
          </w:tcPr>
          <w:p w14:paraId="6B2CD679" w14:textId="77777777" w:rsidR="004C6D0C" w:rsidRPr="004C6D0C" w:rsidRDefault="004C6D0C" w:rsidP="004C6D0C">
            <w:r w:rsidRPr="004C6D0C">
              <w:t>Monitoring data post-processing</w:t>
            </w:r>
          </w:p>
        </w:tc>
        <w:tc>
          <w:tcPr>
            <w:tcW w:w="0" w:type="auto"/>
            <w:vMerge/>
          </w:tcPr>
          <w:p w14:paraId="322CCDCE" w14:textId="77777777" w:rsidR="004C6D0C" w:rsidRPr="004C6D0C" w:rsidRDefault="004C6D0C" w:rsidP="004C6D0C"/>
        </w:tc>
      </w:tr>
      <w:tr w:rsidR="004C6D0C" w:rsidRPr="004C6D0C" w14:paraId="3A08AC89" w14:textId="77777777">
        <w:trPr>
          <w:trHeight w:val="274"/>
        </w:trPr>
        <w:tc>
          <w:tcPr>
            <w:tcW w:w="0" w:type="auto"/>
            <w:vMerge w:val="restart"/>
          </w:tcPr>
          <w:p w14:paraId="6237D305" w14:textId="77777777" w:rsidR="004C6D0C" w:rsidRPr="004C6D0C" w:rsidRDefault="004C6D0C" w:rsidP="004C6D0C">
            <w:r w:rsidRPr="004C6D0C">
              <w:t>ML inference</w:t>
            </w:r>
          </w:p>
        </w:tc>
        <w:tc>
          <w:tcPr>
            <w:tcW w:w="0" w:type="auto"/>
          </w:tcPr>
          <w:p w14:paraId="12A7490D" w14:textId="77777777" w:rsidR="004C6D0C" w:rsidRPr="004C6D0C" w:rsidRDefault="004C6D0C" w:rsidP="004C6D0C">
            <w:r w:rsidRPr="004C6D0C">
              <w:t>Functionality configuration</w:t>
            </w:r>
          </w:p>
        </w:tc>
        <w:tc>
          <w:tcPr>
            <w:tcW w:w="0" w:type="auto"/>
            <w:vMerge w:val="restart"/>
          </w:tcPr>
          <w:p w14:paraId="36AA3038" w14:textId="77777777" w:rsidR="004C6D0C" w:rsidRPr="004C6D0C" w:rsidRDefault="004C6D0C" w:rsidP="004C6D0C">
            <w:r w:rsidRPr="004C6D0C">
              <w:t>The function required to execute the functionality at the UE-side by running underlying ML algorithms in inference operating mode. The inputs to the ML (logical) model(s) are assumed to be pre-processed; the output from the (logical) model(s) are assumed to be post-processed in the ML inference function.</w:t>
            </w:r>
          </w:p>
        </w:tc>
      </w:tr>
      <w:tr w:rsidR="004C6D0C" w:rsidRPr="004C6D0C" w14:paraId="330FC9D3" w14:textId="77777777">
        <w:trPr>
          <w:trHeight w:val="273"/>
        </w:trPr>
        <w:tc>
          <w:tcPr>
            <w:tcW w:w="0" w:type="auto"/>
            <w:vMerge/>
          </w:tcPr>
          <w:p w14:paraId="79CFD597" w14:textId="77777777" w:rsidR="004C6D0C" w:rsidRPr="004C6D0C" w:rsidRDefault="004C6D0C" w:rsidP="004C6D0C"/>
        </w:tc>
        <w:tc>
          <w:tcPr>
            <w:tcW w:w="0" w:type="auto"/>
          </w:tcPr>
          <w:p w14:paraId="3541E92F" w14:textId="77777777" w:rsidR="004C6D0C" w:rsidRPr="004C6D0C" w:rsidRDefault="004C6D0C" w:rsidP="004C6D0C">
            <w:r w:rsidRPr="004C6D0C">
              <w:t>ML (logical) model(s) inference</w:t>
            </w:r>
          </w:p>
        </w:tc>
        <w:tc>
          <w:tcPr>
            <w:tcW w:w="0" w:type="auto"/>
            <w:vMerge/>
          </w:tcPr>
          <w:p w14:paraId="3C9B7622" w14:textId="77777777" w:rsidR="004C6D0C" w:rsidRPr="004C6D0C" w:rsidRDefault="004C6D0C" w:rsidP="004C6D0C"/>
        </w:tc>
      </w:tr>
      <w:tr w:rsidR="004C6D0C" w:rsidRPr="004C6D0C" w14:paraId="30397B57" w14:textId="77777777">
        <w:trPr>
          <w:trHeight w:val="273"/>
        </w:trPr>
        <w:tc>
          <w:tcPr>
            <w:tcW w:w="0" w:type="auto"/>
            <w:vMerge/>
          </w:tcPr>
          <w:p w14:paraId="7FBE6476" w14:textId="77777777" w:rsidR="004C6D0C" w:rsidRPr="004C6D0C" w:rsidRDefault="004C6D0C" w:rsidP="004C6D0C"/>
        </w:tc>
        <w:tc>
          <w:tcPr>
            <w:tcW w:w="0" w:type="auto"/>
          </w:tcPr>
          <w:p w14:paraId="462107A4" w14:textId="77777777" w:rsidR="004C6D0C" w:rsidRPr="004C6D0C" w:rsidRDefault="004C6D0C" w:rsidP="004C6D0C">
            <w:r w:rsidRPr="004C6D0C">
              <w:t>Output data post-processing</w:t>
            </w:r>
          </w:p>
        </w:tc>
        <w:tc>
          <w:tcPr>
            <w:tcW w:w="0" w:type="auto"/>
            <w:vMerge/>
          </w:tcPr>
          <w:p w14:paraId="7C2EF352" w14:textId="77777777" w:rsidR="004C6D0C" w:rsidRPr="004C6D0C" w:rsidRDefault="004C6D0C" w:rsidP="004C6D0C"/>
        </w:tc>
      </w:tr>
      <w:tr w:rsidR="004C6D0C" w:rsidRPr="004C6D0C" w14:paraId="226F5ED5" w14:textId="77777777">
        <w:trPr>
          <w:trHeight w:val="274"/>
        </w:trPr>
        <w:tc>
          <w:tcPr>
            <w:tcW w:w="0" w:type="auto"/>
            <w:vMerge w:val="restart"/>
          </w:tcPr>
          <w:p w14:paraId="283D7779" w14:textId="77777777" w:rsidR="004C6D0C" w:rsidRPr="004C6D0C" w:rsidRDefault="004C6D0C" w:rsidP="004C6D0C">
            <w:r w:rsidRPr="004C6D0C">
              <w:t>Functionality management</w:t>
            </w:r>
          </w:p>
        </w:tc>
        <w:tc>
          <w:tcPr>
            <w:tcW w:w="0" w:type="auto"/>
          </w:tcPr>
          <w:p w14:paraId="591D1FA4" w14:textId="77777777" w:rsidR="004C6D0C" w:rsidRPr="004C6D0C" w:rsidRDefault="004C6D0C" w:rsidP="004C6D0C">
            <w:r w:rsidRPr="004C6D0C">
              <w:t>Functionality identification</w:t>
            </w:r>
          </w:p>
        </w:tc>
        <w:tc>
          <w:tcPr>
            <w:tcW w:w="0" w:type="auto"/>
          </w:tcPr>
          <w:p w14:paraId="4D53C9BE" w14:textId="77777777" w:rsidR="004C6D0C" w:rsidRPr="004C6D0C" w:rsidRDefault="004C6D0C" w:rsidP="004C6D0C">
            <w:r w:rsidRPr="004C6D0C">
              <w:t>Identification of the ML Functionality in the LCM management module of a given ML-enabled Feature/Functionality based on conditions indicated by the UE capability. This procedure could re-use most the existing UE capabilities reporting framework [3].</w:t>
            </w:r>
          </w:p>
        </w:tc>
      </w:tr>
      <w:tr w:rsidR="004C6D0C" w:rsidRPr="004C6D0C" w14:paraId="14233272" w14:textId="77777777">
        <w:trPr>
          <w:trHeight w:val="272"/>
        </w:trPr>
        <w:tc>
          <w:tcPr>
            <w:tcW w:w="0" w:type="auto"/>
            <w:vMerge/>
          </w:tcPr>
          <w:p w14:paraId="2595DEEE" w14:textId="77777777" w:rsidR="004C6D0C" w:rsidRPr="004C6D0C" w:rsidRDefault="004C6D0C" w:rsidP="004C6D0C"/>
        </w:tc>
        <w:tc>
          <w:tcPr>
            <w:tcW w:w="0" w:type="auto"/>
          </w:tcPr>
          <w:p w14:paraId="01962A3B" w14:textId="77777777" w:rsidR="004C6D0C" w:rsidRPr="004C6D0C" w:rsidRDefault="004C6D0C" w:rsidP="004C6D0C">
            <w:r w:rsidRPr="004C6D0C">
              <w:t>Functionality performance monitoring (of the active Functionality)</w:t>
            </w:r>
          </w:p>
        </w:tc>
        <w:tc>
          <w:tcPr>
            <w:tcW w:w="0" w:type="auto"/>
          </w:tcPr>
          <w:p w14:paraId="78DEBDC5" w14:textId="77777777" w:rsidR="004C6D0C" w:rsidRPr="004C6D0C" w:rsidRDefault="004C6D0C" w:rsidP="004C6D0C">
            <w:r w:rsidRPr="004C6D0C">
              <w:t>Monitoring signaling procedure(s) for configured Feature/Functionality using the conditions (monitoring parameters) indicated by the UE capability</w:t>
            </w:r>
          </w:p>
        </w:tc>
      </w:tr>
      <w:tr w:rsidR="004C6D0C" w:rsidRPr="004C6D0C" w14:paraId="2CB038EA" w14:textId="77777777">
        <w:trPr>
          <w:trHeight w:val="272"/>
        </w:trPr>
        <w:tc>
          <w:tcPr>
            <w:tcW w:w="0" w:type="auto"/>
            <w:vMerge/>
          </w:tcPr>
          <w:p w14:paraId="2552F271" w14:textId="77777777" w:rsidR="004C6D0C" w:rsidRPr="004C6D0C" w:rsidRDefault="004C6D0C" w:rsidP="004C6D0C"/>
        </w:tc>
        <w:tc>
          <w:tcPr>
            <w:tcW w:w="0" w:type="auto"/>
          </w:tcPr>
          <w:p w14:paraId="7A2BA746" w14:textId="77777777" w:rsidR="004C6D0C" w:rsidRPr="004C6D0C" w:rsidRDefault="004C6D0C" w:rsidP="004C6D0C">
            <w:r w:rsidRPr="004C6D0C">
              <w:t>Functionality activation/deactivation/switching (between Functionalities for the same feature/FG)</w:t>
            </w:r>
          </w:p>
        </w:tc>
        <w:tc>
          <w:tcPr>
            <w:tcW w:w="0" w:type="auto"/>
          </w:tcPr>
          <w:p w14:paraId="77BD1A8B" w14:textId="7102C1B1" w:rsidR="004C6D0C" w:rsidRPr="004C6D0C" w:rsidRDefault="004C6D0C" w:rsidP="004C6D0C">
            <w:r w:rsidRPr="004C6D0C">
              <w:t>Signaling procedure(s) needed to allow the LCM management operational control of the configured ML-enabled Feature/Functionality.</w:t>
            </w:r>
          </w:p>
        </w:tc>
      </w:tr>
      <w:tr w:rsidR="004C6D0C" w:rsidRPr="004C6D0C" w14:paraId="40474FE2" w14:textId="77777777">
        <w:trPr>
          <w:trHeight w:val="272"/>
        </w:trPr>
        <w:tc>
          <w:tcPr>
            <w:tcW w:w="0" w:type="auto"/>
            <w:vMerge/>
          </w:tcPr>
          <w:p w14:paraId="7F842A91" w14:textId="77777777" w:rsidR="004C6D0C" w:rsidRPr="004C6D0C" w:rsidRDefault="004C6D0C" w:rsidP="004C6D0C"/>
        </w:tc>
        <w:tc>
          <w:tcPr>
            <w:tcW w:w="0" w:type="auto"/>
          </w:tcPr>
          <w:p w14:paraId="0C61FA69" w14:textId="77777777" w:rsidR="004C6D0C" w:rsidRPr="004C6D0C" w:rsidRDefault="004C6D0C" w:rsidP="004C6D0C">
            <w:r w:rsidRPr="004C6D0C">
              <w:t>Functionality configuration</w:t>
            </w:r>
          </w:p>
        </w:tc>
        <w:tc>
          <w:tcPr>
            <w:tcW w:w="0" w:type="auto"/>
          </w:tcPr>
          <w:p w14:paraId="25D039D4" w14:textId="11CD9F16" w:rsidR="004C6D0C" w:rsidRPr="004C6D0C" w:rsidRDefault="004C6D0C" w:rsidP="004C6D0C">
            <w:r w:rsidRPr="004C6D0C">
              <w:t>Configuration of the registered ML-enabled Functionalities using the conditions (configuration parameters) indicated by the UE capability</w:t>
            </w:r>
          </w:p>
        </w:tc>
      </w:tr>
    </w:tbl>
    <w:p w14:paraId="0AD07117" w14:textId="77777777" w:rsidR="004C6D0C" w:rsidRPr="004C6D0C" w:rsidRDefault="004C6D0C" w:rsidP="004C6D0C"/>
    <w:p w14:paraId="08509073" w14:textId="19389685" w:rsidR="002D10F9" w:rsidRDefault="002D10F9" w:rsidP="0096587E">
      <w:pPr>
        <w:jc w:val="both"/>
        <w:rPr>
          <w:b/>
          <w:bCs/>
        </w:rPr>
      </w:pPr>
      <w:r>
        <w:rPr>
          <w:b/>
          <w:bCs/>
        </w:rPr>
        <w:lastRenderedPageBreak/>
        <w:t xml:space="preserve">Proposal </w:t>
      </w:r>
      <w:r w:rsidR="00B255FE">
        <w:rPr>
          <w:b/>
          <w:bCs/>
        </w:rPr>
        <w:t>6</w:t>
      </w:r>
      <w:r w:rsidR="004B4B73">
        <w:rPr>
          <w:b/>
          <w:bCs/>
        </w:rPr>
        <w:t xml:space="preserve">: Include Table 2.2.1-1 to define each function and sub function in </w:t>
      </w:r>
      <w:r w:rsidR="004B4B73" w:rsidDel="00974DCE">
        <w:rPr>
          <w:b/>
          <w:bCs/>
        </w:rPr>
        <w:t>functionality</w:t>
      </w:r>
      <w:r w:rsidR="00974DCE">
        <w:rPr>
          <w:b/>
          <w:bCs/>
        </w:rPr>
        <w:t>-based</w:t>
      </w:r>
      <w:r w:rsidR="004B4B73">
        <w:rPr>
          <w:b/>
          <w:bCs/>
        </w:rPr>
        <w:t xml:space="preserve"> LCM.</w:t>
      </w:r>
    </w:p>
    <w:p w14:paraId="0DA847FB" w14:textId="6C6FC7C8" w:rsidR="0096587E" w:rsidRDefault="0096587E" w:rsidP="0096587E">
      <w:pPr>
        <w:jc w:val="both"/>
        <w:rPr>
          <w:b/>
          <w:bCs/>
        </w:rPr>
      </w:pPr>
      <w:r w:rsidRPr="00F53E85">
        <w:rPr>
          <w:b/>
          <w:bCs/>
        </w:rPr>
        <w:t xml:space="preserve">Proposal </w:t>
      </w:r>
      <w:r w:rsidR="00B255FE">
        <w:rPr>
          <w:b/>
          <w:bCs/>
        </w:rPr>
        <w:t>7</w:t>
      </w:r>
      <w:r w:rsidRPr="00F53E85">
        <w:rPr>
          <w:b/>
          <w:bCs/>
        </w:rPr>
        <w:t xml:space="preserve">: </w:t>
      </w:r>
      <w:r>
        <w:rPr>
          <w:b/>
          <w:bCs/>
        </w:rPr>
        <w:t xml:space="preserve">RAN2 to use as working assumption </w:t>
      </w:r>
      <w:r w:rsidRPr="00F53E85">
        <w:rPr>
          <w:b/>
          <w:bCs/>
        </w:rPr>
        <w:t xml:space="preserve">that </w:t>
      </w:r>
      <w:r>
        <w:rPr>
          <w:b/>
          <w:bCs/>
        </w:rPr>
        <w:t xml:space="preserve">the </w:t>
      </w:r>
      <w:r w:rsidR="00285D1E">
        <w:rPr>
          <w:b/>
          <w:bCs/>
        </w:rPr>
        <w:t>AI</w:t>
      </w:r>
      <w:r>
        <w:rPr>
          <w:b/>
          <w:bCs/>
        </w:rPr>
        <w:t xml:space="preserve">ML </w:t>
      </w:r>
      <w:r w:rsidRPr="00F53E85">
        <w:rPr>
          <w:b/>
          <w:bCs/>
        </w:rPr>
        <w:t>functionality management</w:t>
      </w:r>
      <w:r>
        <w:rPr>
          <w:b/>
          <w:bCs/>
        </w:rPr>
        <w:t xml:space="preserve"> functions, including the functionality identification, configuration, </w:t>
      </w:r>
      <w:r w:rsidDel="00FD3F41">
        <w:rPr>
          <w:b/>
          <w:bCs/>
        </w:rPr>
        <w:t>monitoring</w:t>
      </w:r>
      <w:r w:rsidR="00FD3F41">
        <w:rPr>
          <w:b/>
          <w:bCs/>
        </w:rPr>
        <w:t>,</w:t>
      </w:r>
      <w:r>
        <w:rPr>
          <w:b/>
          <w:bCs/>
        </w:rPr>
        <w:t xml:space="preserve"> and activation/deactivation/switching functions, are</w:t>
      </w:r>
      <w:r w:rsidRPr="00F53E85">
        <w:rPr>
          <w:b/>
          <w:bCs/>
        </w:rPr>
        <w:t xml:space="preserve"> located </w:t>
      </w:r>
      <w:r>
        <w:rPr>
          <w:b/>
          <w:bCs/>
        </w:rPr>
        <w:t>at</w:t>
      </w:r>
      <w:r w:rsidRPr="00F53E85">
        <w:rPr>
          <w:b/>
          <w:bCs/>
        </w:rPr>
        <w:t xml:space="preserve"> the gNB/LMF side.</w:t>
      </w:r>
    </w:p>
    <w:p w14:paraId="0BBF5735" w14:textId="34208A04" w:rsidR="00A00E1A" w:rsidRDefault="00A00E1A" w:rsidP="00F02E93">
      <w:pPr>
        <w:pStyle w:val="Heading3"/>
      </w:pPr>
      <w:r>
        <w:t>2.2.2</w:t>
      </w:r>
      <w:r w:rsidR="000B3E6D">
        <w:tab/>
      </w:r>
      <w:r w:rsidR="00F54E10">
        <w:t>Functionality-based LCM for two-sided use cases</w:t>
      </w:r>
      <w:r w:rsidR="00F54E10" w:rsidDel="00F54E10">
        <w:t xml:space="preserve"> </w:t>
      </w:r>
    </w:p>
    <w:p w14:paraId="0D99D583" w14:textId="04135636" w:rsidR="009118D4" w:rsidRPr="009118D4" w:rsidRDefault="009118D4" w:rsidP="009118D4">
      <w:r w:rsidRPr="009118D4">
        <w:t xml:space="preserve">Similar to one-sided </w:t>
      </w:r>
      <w:r w:rsidR="00AB62F1">
        <w:t>use case</w:t>
      </w:r>
      <w:r w:rsidRPr="009118D4">
        <w:t xml:space="preserve">, the functionality </w:t>
      </w:r>
      <w:r w:rsidR="001D2DDC">
        <w:t xml:space="preserve">diagram </w:t>
      </w:r>
      <w:r w:rsidR="00D5319E">
        <w:t xml:space="preserve">of </w:t>
      </w:r>
      <w:r w:rsidRPr="009118D4">
        <w:t>functionality</w:t>
      </w:r>
      <w:r w:rsidR="00084CE7">
        <w:t>-</w:t>
      </w:r>
      <w:r w:rsidRPr="009118D4">
        <w:t>based LCM</w:t>
      </w:r>
      <w:r w:rsidR="00D5319E">
        <w:t xml:space="preserve"> for two-sided use cases</w:t>
      </w:r>
      <w:r w:rsidR="003A226D">
        <w:t>, show</w:t>
      </w:r>
      <w:r w:rsidR="009646A6">
        <w:t>n</w:t>
      </w:r>
      <w:r w:rsidR="003A226D">
        <w:t xml:space="preserve"> in Figure 2.2.2-1,</w:t>
      </w:r>
      <w:r w:rsidRPr="009118D4">
        <w:t xml:space="preserve"> consists of three functions</w:t>
      </w:r>
      <w:r w:rsidR="00307008">
        <w:t xml:space="preserve">: </w:t>
      </w:r>
      <w:r w:rsidRPr="009118D4">
        <w:t>Data collection</w:t>
      </w:r>
      <w:r w:rsidR="00307008">
        <w:t xml:space="preserve">; </w:t>
      </w:r>
      <w:r w:rsidRPr="009118D4">
        <w:t>ML inference</w:t>
      </w:r>
      <w:r w:rsidR="00307008">
        <w:t>;</w:t>
      </w:r>
      <w:r w:rsidRPr="009118D4">
        <w:t xml:space="preserve"> and Functionality management.</w:t>
      </w:r>
    </w:p>
    <w:p w14:paraId="61A0B5EA" w14:textId="4F7A940E" w:rsidR="009118D4" w:rsidRPr="009118D4" w:rsidRDefault="009118D4" w:rsidP="00F463C7">
      <w:pPr>
        <w:jc w:val="both"/>
      </w:pPr>
      <w:r w:rsidRPr="009118D4">
        <w:t xml:space="preserve">In this case, the data collection function is split into at least three different entities. The aim is to allow </w:t>
      </w:r>
      <w:r w:rsidR="00307008">
        <w:t xml:space="preserve">the </w:t>
      </w:r>
      <w:r w:rsidRPr="009118D4">
        <w:t xml:space="preserve">NW to manage the functionality management function in the NW by providing monitoring data from both UE and NW. In addition to this, the data collection function coordinates with inference function resided in different entities. Furthermore, the inference function is now split into two separate entities to enable the AIML feature supporting </w:t>
      </w:r>
      <w:r w:rsidRPr="009118D4" w:rsidDel="00EC61DC">
        <w:t>functionality</w:t>
      </w:r>
      <w:r w:rsidR="00EC61DC" w:rsidRPr="009118D4">
        <w:t>-based</w:t>
      </w:r>
      <w:r w:rsidRPr="009118D4">
        <w:t xml:space="preserve"> LCM</w:t>
      </w:r>
      <w:r w:rsidR="00F00B89">
        <w:t xml:space="preserve"> for two-sided use cases</w:t>
      </w:r>
      <w:r w:rsidRPr="009118D4">
        <w:t>.</w:t>
      </w:r>
      <w:r w:rsidR="00EA25B8">
        <w:t xml:space="preserve"> The role</w:t>
      </w:r>
      <w:r w:rsidR="00EC61DC">
        <w:t>s</w:t>
      </w:r>
      <w:r w:rsidR="00EA25B8">
        <w:t xml:space="preserve"> of each function and sub-function </w:t>
      </w:r>
      <w:r w:rsidR="00EC61DC">
        <w:t>are</w:t>
      </w:r>
      <w:r w:rsidR="00EA25B8">
        <w:t xml:space="preserve"> similar to one sided </w:t>
      </w:r>
      <w:r w:rsidR="002C5768">
        <w:t>use cases</w:t>
      </w:r>
      <w:r w:rsidR="00A85AAF">
        <w:t xml:space="preserve"> descr</w:t>
      </w:r>
      <w:r w:rsidR="00EA25B8">
        <w:t>ibed in Table 2.2.1-1.</w:t>
      </w:r>
    </w:p>
    <w:p w14:paraId="6D6FBC1B" w14:textId="77777777" w:rsidR="009118D4" w:rsidRPr="009118D4" w:rsidRDefault="009118D4" w:rsidP="000B3E6D">
      <w:pPr>
        <w:jc w:val="center"/>
      </w:pPr>
      <w:r w:rsidRPr="009118D4">
        <w:rPr>
          <w:noProof/>
        </w:rPr>
        <w:drawing>
          <wp:inline distT="0" distB="0" distL="0" distR="0" wp14:anchorId="04A9C826" wp14:editId="559E0D0A">
            <wp:extent cx="3206338" cy="3240412"/>
            <wp:effectExtent l="0" t="0" r="0" b="0"/>
            <wp:docPr id="2" name="Picture 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ta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212289" cy="3246427"/>
                    </a:xfrm>
                    <a:prstGeom prst="rect">
                      <a:avLst/>
                    </a:prstGeom>
                  </pic:spPr>
                </pic:pic>
              </a:graphicData>
            </a:graphic>
          </wp:inline>
        </w:drawing>
      </w:r>
    </w:p>
    <w:p w14:paraId="21F8719B" w14:textId="2C8EC5D6" w:rsidR="009118D4" w:rsidRPr="009118D4" w:rsidRDefault="009118D4" w:rsidP="00112232">
      <w:pPr>
        <w:pStyle w:val="TF"/>
      </w:pPr>
      <w:r w:rsidRPr="009118D4">
        <w:t xml:space="preserve">Figure 2.2.2-1: </w:t>
      </w:r>
      <w:r w:rsidR="0091141B">
        <w:t>Functions in</w:t>
      </w:r>
      <w:r w:rsidRPr="009118D4">
        <w:t xml:space="preserve"> </w:t>
      </w:r>
      <w:r w:rsidRPr="009118D4" w:rsidDel="00EC61DC">
        <w:t>functionality</w:t>
      </w:r>
      <w:r w:rsidR="00EC61DC" w:rsidRPr="009118D4">
        <w:t>-based</w:t>
      </w:r>
      <w:r w:rsidRPr="009118D4">
        <w:t xml:space="preserve"> LCM</w:t>
      </w:r>
      <w:r w:rsidR="0091141B">
        <w:t xml:space="preserve"> </w:t>
      </w:r>
      <w:r w:rsidR="00CB61D5">
        <w:t>for two-sided use cases</w:t>
      </w:r>
      <w:r w:rsidR="0059312A">
        <w:t>. Note that, the signaling and functions that have specification impact are highlighted in black</w:t>
      </w:r>
      <w:r w:rsidR="00832805">
        <w:t>.</w:t>
      </w:r>
    </w:p>
    <w:p w14:paraId="26DD524F" w14:textId="4EC3A1A3" w:rsidR="00194AE2" w:rsidRDefault="00D0451C" w:rsidP="00EB1CB6">
      <w:pPr>
        <w:jc w:val="both"/>
      </w:pPr>
      <w:r w:rsidRPr="00273CDF">
        <w:rPr>
          <w:b/>
          <w:bCs/>
        </w:rPr>
        <w:t xml:space="preserve">Proposal </w:t>
      </w:r>
      <w:r w:rsidR="00C14A45">
        <w:rPr>
          <w:b/>
          <w:bCs/>
        </w:rPr>
        <w:t>8</w:t>
      </w:r>
      <w:r w:rsidRPr="00273CDF">
        <w:rPr>
          <w:b/>
          <w:bCs/>
        </w:rPr>
        <w:t>:</w:t>
      </w:r>
      <w:r>
        <w:t xml:space="preserve"> </w:t>
      </w:r>
      <w:r w:rsidRPr="00273CDF">
        <w:rPr>
          <w:b/>
          <w:bCs/>
        </w:rPr>
        <w:t>Adopt functional diagram in Figure 2.2.</w:t>
      </w:r>
      <w:r>
        <w:rPr>
          <w:b/>
          <w:bCs/>
        </w:rPr>
        <w:t>2</w:t>
      </w:r>
      <w:r w:rsidRPr="00273CDF">
        <w:rPr>
          <w:b/>
          <w:bCs/>
        </w:rPr>
        <w:t>-1 to study signaling and protocol</w:t>
      </w:r>
      <w:r w:rsidR="005D7F38">
        <w:rPr>
          <w:b/>
          <w:bCs/>
        </w:rPr>
        <w:t>s required</w:t>
      </w:r>
      <w:r w:rsidRPr="00273CDF">
        <w:rPr>
          <w:b/>
          <w:bCs/>
        </w:rPr>
        <w:t xml:space="preserve"> for </w:t>
      </w:r>
      <w:r w:rsidRPr="00273CDF" w:rsidDel="00EC61DC">
        <w:rPr>
          <w:b/>
          <w:bCs/>
        </w:rPr>
        <w:t>functionality</w:t>
      </w:r>
      <w:r w:rsidR="00EC61DC" w:rsidRPr="00273CDF">
        <w:rPr>
          <w:b/>
          <w:bCs/>
        </w:rPr>
        <w:t>-based</w:t>
      </w:r>
      <w:r w:rsidRPr="00273CDF">
        <w:rPr>
          <w:b/>
          <w:bCs/>
        </w:rPr>
        <w:t xml:space="preserve"> LCM</w:t>
      </w:r>
      <w:r w:rsidR="00FB05D1">
        <w:rPr>
          <w:b/>
          <w:bCs/>
        </w:rPr>
        <w:t xml:space="preserve"> in two-sided use cases</w:t>
      </w:r>
      <w:r w:rsidRPr="00273CDF">
        <w:rPr>
          <w:b/>
          <w:bCs/>
        </w:rPr>
        <w:t>.</w:t>
      </w:r>
    </w:p>
    <w:p w14:paraId="32E3C2B1" w14:textId="77777777" w:rsidR="009118D4" w:rsidRPr="009118D4" w:rsidRDefault="009118D4" w:rsidP="000B3E6D">
      <w:pPr>
        <w:pStyle w:val="Heading2"/>
      </w:pPr>
      <w:r w:rsidRPr="009118D4">
        <w:t>2.3</w:t>
      </w:r>
      <w:r w:rsidRPr="009118D4">
        <w:tab/>
        <w:t>Conditions and additional conditions</w:t>
      </w:r>
    </w:p>
    <w:p w14:paraId="66B0D9B0" w14:textId="77777777" w:rsidR="009118D4" w:rsidRPr="009118D4" w:rsidRDefault="009118D4" w:rsidP="000B3E6D">
      <w:pPr>
        <w:pStyle w:val="Heading3"/>
      </w:pPr>
      <w:r w:rsidRPr="009118D4">
        <w:t xml:space="preserve">2.3.1 </w:t>
      </w:r>
      <w:r w:rsidRPr="009118D4">
        <w:tab/>
        <w:t>Conditions</w:t>
      </w:r>
    </w:p>
    <w:p w14:paraId="69EFBD16" w14:textId="61F5540E" w:rsidR="009118D4" w:rsidRPr="009118D4" w:rsidRDefault="00D15578" w:rsidP="009118D4">
      <w:pPr>
        <w:rPr>
          <w:lang w:val="en-US"/>
        </w:rPr>
      </w:pPr>
      <w:r>
        <w:rPr>
          <w:lang w:val="en-US"/>
        </w:rPr>
        <w:t xml:space="preserve">In </w:t>
      </w:r>
      <w:r w:rsidDel="00943D70">
        <w:rPr>
          <w:lang w:val="en-US"/>
        </w:rPr>
        <w:t>functionality</w:t>
      </w:r>
      <w:r w:rsidR="00943D70">
        <w:rPr>
          <w:lang w:val="en-US"/>
        </w:rPr>
        <w:t>-based</w:t>
      </w:r>
      <w:r>
        <w:rPr>
          <w:lang w:val="en-US"/>
        </w:rPr>
        <w:t xml:space="preserve"> LCM, t</w:t>
      </w:r>
      <w:r w:rsidR="009118D4" w:rsidRPr="009118D4">
        <w:rPr>
          <w:lang w:val="en-US"/>
        </w:rPr>
        <w:t xml:space="preserve">he functionality identification procedure </w:t>
      </w:r>
      <w:r w:rsidR="009118D4" w:rsidRPr="009118D4">
        <w:t>[</w:t>
      </w:r>
      <w:r w:rsidR="003F657C">
        <w:rPr>
          <w:lang w:val="en-US"/>
        </w:rPr>
        <w:t>1</w:t>
      </w:r>
      <w:r w:rsidR="009118D4" w:rsidRPr="009118D4">
        <w:t xml:space="preserve">] </w:t>
      </w:r>
      <w:r w:rsidR="009118D4" w:rsidRPr="009118D4">
        <w:rPr>
          <w:lang w:val="en-US"/>
        </w:rPr>
        <w:t xml:space="preserve">allow us to understand the specific interaction required between the NW and UE. </w:t>
      </w:r>
      <w:r>
        <w:rPr>
          <w:lang w:val="en-US"/>
        </w:rPr>
        <w:t>The</w:t>
      </w:r>
      <w:r w:rsidR="00BF484F">
        <w:rPr>
          <w:lang w:val="en-US"/>
        </w:rPr>
        <w:t xml:space="preserve"> key step is to obtain UE conditions that </w:t>
      </w:r>
      <w:r w:rsidR="00346993">
        <w:rPr>
          <w:lang w:val="en-US"/>
        </w:rPr>
        <w:t>inform the</w:t>
      </w:r>
      <w:r w:rsidR="00BF484F">
        <w:rPr>
          <w:lang w:val="en-US"/>
        </w:rPr>
        <w:t xml:space="preserve"> NW </w:t>
      </w:r>
      <w:r w:rsidR="00346993">
        <w:rPr>
          <w:lang w:val="en-US"/>
        </w:rPr>
        <w:t>of</w:t>
      </w:r>
      <w:r w:rsidR="00BF484F">
        <w:rPr>
          <w:lang w:val="en-US"/>
        </w:rPr>
        <w:t xml:space="preserve"> the </w:t>
      </w:r>
      <w:r w:rsidR="00B90930">
        <w:rPr>
          <w:lang w:val="en-US"/>
        </w:rPr>
        <w:t xml:space="preserve">available </w:t>
      </w:r>
      <w:r w:rsidR="00346993">
        <w:rPr>
          <w:lang w:val="en-US"/>
        </w:rPr>
        <w:t>general functionalities</w:t>
      </w:r>
      <w:r w:rsidR="00BF484F">
        <w:rPr>
          <w:lang w:val="en-US"/>
        </w:rPr>
        <w:t xml:space="preserve"> </w:t>
      </w:r>
      <w:r w:rsidR="00346993">
        <w:rPr>
          <w:lang w:val="en-US"/>
        </w:rPr>
        <w:t>that</w:t>
      </w:r>
      <w:r w:rsidR="00BF484F">
        <w:rPr>
          <w:lang w:val="en-US"/>
        </w:rPr>
        <w:t xml:space="preserve"> enable AIML feature</w:t>
      </w:r>
      <w:r w:rsidR="00346993">
        <w:rPr>
          <w:lang w:val="en-US"/>
        </w:rPr>
        <w:t>s</w:t>
      </w:r>
      <w:r w:rsidR="00BF484F">
        <w:rPr>
          <w:lang w:val="en-US"/>
        </w:rPr>
        <w:t>.</w:t>
      </w:r>
      <w:r>
        <w:rPr>
          <w:lang w:val="en-US"/>
        </w:rPr>
        <w:t xml:space="preserve"> </w:t>
      </w:r>
      <w:r w:rsidR="004516EB">
        <w:rPr>
          <w:lang w:val="en-US"/>
        </w:rPr>
        <w:t xml:space="preserve">Even though the conditions may vary across sub use cases, we identify a common set of conditions that </w:t>
      </w:r>
      <w:r w:rsidR="00184061">
        <w:rPr>
          <w:lang w:val="en-US"/>
        </w:rPr>
        <w:t>may be</w:t>
      </w:r>
      <w:r w:rsidR="004516EB">
        <w:rPr>
          <w:lang w:val="en-US"/>
        </w:rPr>
        <w:t xml:space="preserve"> applicable</w:t>
      </w:r>
      <w:r w:rsidR="00184061">
        <w:rPr>
          <w:lang w:val="en-US"/>
        </w:rPr>
        <w:t xml:space="preserve"> </w:t>
      </w:r>
      <w:r w:rsidR="004822E1">
        <w:rPr>
          <w:lang w:val="en-US"/>
        </w:rPr>
        <w:t>to</w:t>
      </w:r>
      <w:r w:rsidR="00547B9A">
        <w:rPr>
          <w:lang w:val="en-US"/>
        </w:rPr>
        <w:t xml:space="preserve"> UE</w:t>
      </w:r>
      <w:r w:rsidR="00346993">
        <w:rPr>
          <w:lang w:val="en-US"/>
        </w:rPr>
        <w:t>-</w:t>
      </w:r>
      <w:r w:rsidR="00547B9A">
        <w:rPr>
          <w:lang w:val="en-US"/>
        </w:rPr>
        <w:t xml:space="preserve">side and UE part </w:t>
      </w:r>
      <w:r w:rsidR="00AA1ED4">
        <w:rPr>
          <w:lang w:val="en-US"/>
        </w:rPr>
        <w:t>of two-sided</w:t>
      </w:r>
      <w:r w:rsidR="00184061">
        <w:rPr>
          <w:lang w:val="en-US"/>
        </w:rPr>
        <w:t xml:space="preserve"> </w:t>
      </w:r>
      <w:r w:rsidR="00CB69E2">
        <w:rPr>
          <w:lang w:val="en-US"/>
        </w:rPr>
        <w:t>functionalit</w:t>
      </w:r>
      <w:r w:rsidR="003670CB">
        <w:rPr>
          <w:lang w:val="en-US"/>
        </w:rPr>
        <w:t>ies</w:t>
      </w:r>
      <w:r w:rsidR="00184061">
        <w:rPr>
          <w:lang w:val="en-US"/>
        </w:rPr>
        <w:t xml:space="preserve"> across all sub</w:t>
      </w:r>
      <w:r w:rsidR="003670CB">
        <w:rPr>
          <w:lang w:val="en-US"/>
        </w:rPr>
        <w:t>-</w:t>
      </w:r>
      <w:r w:rsidR="00184061" w:rsidDel="003670CB">
        <w:rPr>
          <w:lang w:val="en-US"/>
        </w:rPr>
        <w:t>use cases</w:t>
      </w:r>
      <w:r w:rsidR="00184061">
        <w:rPr>
          <w:lang w:val="en-US"/>
        </w:rPr>
        <w:t>.</w:t>
      </w:r>
      <w:r>
        <w:rPr>
          <w:lang w:val="en-US"/>
        </w:rPr>
        <w:t xml:space="preserve"> </w:t>
      </w:r>
      <w:r w:rsidR="009118D4" w:rsidRPr="009118D4">
        <w:rPr>
          <w:lang w:val="en-US"/>
        </w:rPr>
        <w:t xml:space="preserve"> In the following table</w:t>
      </w:r>
      <w:r w:rsidR="003670CB">
        <w:rPr>
          <w:lang w:val="en-US"/>
        </w:rPr>
        <w:t>,</w:t>
      </w:r>
      <w:r w:rsidR="009118D4" w:rsidRPr="009118D4">
        <w:rPr>
          <w:lang w:val="en-US"/>
        </w:rPr>
        <w:t xml:space="preserve"> we </w:t>
      </w:r>
      <w:r w:rsidR="003670CB">
        <w:rPr>
          <w:lang w:val="en-US"/>
        </w:rPr>
        <w:t>exemplify</w:t>
      </w:r>
      <w:r w:rsidR="009118D4" w:rsidRPr="009118D4">
        <w:rPr>
          <w:lang w:val="en-US"/>
        </w:rPr>
        <w:t xml:space="preserve"> </w:t>
      </w:r>
      <w:r w:rsidR="003670CB">
        <w:rPr>
          <w:lang w:val="en-US"/>
        </w:rPr>
        <w:t>which</w:t>
      </w:r>
      <w:r w:rsidR="009118D4" w:rsidRPr="009118D4">
        <w:rPr>
          <w:lang w:val="en-US"/>
        </w:rPr>
        <w:t xml:space="preserve"> general conditions could be signaled by the UE as part of the UE capabilities.</w:t>
      </w:r>
    </w:p>
    <w:p w14:paraId="2D35D5E0" w14:textId="1CFF2FE0" w:rsidR="009118D4" w:rsidRPr="00EB00A5" w:rsidRDefault="009118D4" w:rsidP="00EB00A5">
      <w:pPr>
        <w:jc w:val="center"/>
        <w:rPr>
          <w:rFonts w:ascii="Arial" w:hAnsi="Arial" w:cs="Arial"/>
          <w:b/>
          <w:lang w:val="en-US"/>
        </w:rPr>
      </w:pPr>
      <w:r w:rsidRPr="00EB00A5">
        <w:rPr>
          <w:rFonts w:ascii="Arial" w:hAnsi="Arial" w:cs="Arial"/>
          <w:b/>
          <w:bCs/>
          <w:lang w:val="en-US"/>
        </w:rPr>
        <w:t>Table 2.4-1: General conditions on different configurations.</w:t>
      </w:r>
    </w:p>
    <w:tbl>
      <w:tblPr>
        <w:tblStyle w:val="TableGrid"/>
        <w:tblW w:w="0" w:type="auto"/>
        <w:tblLook w:val="04A0" w:firstRow="1" w:lastRow="0" w:firstColumn="1" w:lastColumn="0" w:noHBand="0" w:noVBand="1"/>
      </w:tblPr>
      <w:tblGrid>
        <w:gridCol w:w="2978"/>
        <w:gridCol w:w="6651"/>
      </w:tblGrid>
      <w:tr w:rsidR="005F6209" w14:paraId="340C0C52" w14:textId="77777777" w:rsidTr="003554AB">
        <w:trPr>
          <w:trHeight w:val="300"/>
        </w:trPr>
        <w:tc>
          <w:tcPr>
            <w:tcW w:w="2978" w:type="dxa"/>
          </w:tcPr>
          <w:p w14:paraId="414C54E2" w14:textId="7D5C7B11" w:rsidR="005F6209" w:rsidRPr="003053AB" w:rsidRDefault="005F6209" w:rsidP="003554AB">
            <w:pPr>
              <w:spacing w:after="160" w:line="259" w:lineRule="auto"/>
              <w:jc w:val="both"/>
              <w:rPr>
                <w:rFonts w:eastAsia="Calibri"/>
                <w:b/>
                <w:bCs/>
              </w:rPr>
            </w:pPr>
            <w:r w:rsidRPr="006F77BC">
              <w:rPr>
                <w:b/>
                <w:lang w:val="en-US"/>
              </w:rPr>
              <w:t>Condition</w:t>
            </w:r>
            <w:r w:rsidR="002F6AB2">
              <w:rPr>
                <w:b/>
                <w:lang w:val="en-US"/>
              </w:rPr>
              <w:t>s</w:t>
            </w:r>
            <w:r w:rsidR="00E474E6">
              <w:rPr>
                <w:b/>
                <w:lang w:val="en-US"/>
              </w:rPr>
              <w:t xml:space="preserve"> on configurations</w:t>
            </w:r>
          </w:p>
        </w:tc>
        <w:tc>
          <w:tcPr>
            <w:tcW w:w="6651" w:type="dxa"/>
          </w:tcPr>
          <w:p w14:paraId="286133C6" w14:textId="77777777" w:rsidR="005F6209" w:rsidRPr="006F77BC" w:rsidRDefault="005F6209" w:rsidP="003554AB">
            <w:pPr>
              <w:rPr>
                <w:b/>
                <w:lang w:val="en-US"/>
              </w:rPr>
            </w:pPr>
            <w:r w:rsidRPr="006F77BC">
              <w:rPr>
                <w:rFonts w:eastAsia="Calibri"/>
                <w:b/>
                <w:lang w:val="en-US"/>
              </w:rPr>
              <w:t>Description</w:t>
            </w:r>
          </w:p>
        </w:tc>
      </w:tr>
      <w:tr w:rsidR="005F6209" w14:paraId="72F8823A" w14:textId="77777777" w:rsidTr="003554AB">
        <w:trPr>
          <w:trHeight w:val="300"/>
        </w:trPr>
        <w:tc>
          <w:tcPr>
            <w:tcW w:w="2978" w:type="dxa"/>
          </w:tcPr>
          <w:p w14:paraId="4D417404" w14:textId="1BE07531" w:rsidR="005F6209" w:rsidRDefault="005F6209" w:rsidP="003554AB">
            <w:pPr>
              <w:spacing w:after="160" w:line="259" w:lineRule="auto"/>
              <w:jc w:val="both"/>
              <w:rPr>
                <w:rFonts w:eastAsia="Calibri"/>
                <w:b/>
                <w:bCs/>
              </w:rPr>
            </w:pPr>
            <w:r>
              <w:rPr>
                <w:rFonts w:eastAsia="Calibri"/>
                <w:b/>
                <w:bCs/>
              </w:rPr>
              <w:lastRenderedPageBreak/>
              <w:t xml:space="preserve">1. </w:t>
            </w:r>
            <w:r w:rsidR="00E474E6">
              <w:rPr>
                <w:rFonts w:eastAsia="Calibri"/>
                <w:b/>
                <w:bCs/>
              </w:rPr>
              <w:t>I</w:t>
            </w:r>
            <w:r>
              <w:rPr>
                <w:rFonts w:eastAsia="Calibri"/>
                <w:b/>
                <w:bCs/>
              </w:rPr>
              <w:t>nference</w:t>
            </w:r>
            <w:r w:rsidDel="008D7FEC">
              <w:rPr>
                <w:rFonts w:eastAsia="Calibri"/>
                <w:b/>
                <w:bCs/>
              </w:rPr>
              <w:t xml:space="preserve"> </w:t>
            </w:r>
            <w:r>
              <w:rPr>
                <w:rFonts w:eastAsia="Calibri"/>
                <w:b/>
                <w:bCs/>
              </w:rPr>
              <w:t xml:space="preserve">(use case specific) </w:t>
            </w:r>
          </w:p>
        </w:tc>
        <w:tc>
          <w:tcPr>
            <w:tcW w:w="6651" w:type="dxa"/>
          </w:tcPr>
          <w:p w14:paraId="630C8934" w14:textId="77777777" w:rsidR="005F6209" w:rsidRDefault="005F6209" w:rsidP="003554AB">
            <w:pPr>
              <w:rPr>
                <w:lang w:val="en-US"/>
              </w:rPr>
            </w:pPr>
            <w:r>
              <w:rPr>
                <w:lang w:val="en-US"/>
              </w:rPr>
              <w:t xml:space="preserve">Indicates the capabilities associated with configurations/parameters (use-case specific) for functionalities of ML-enabled </w:t>
            </w:r>
            <w:r w:rsidDel="008B358B">
              <w:rPr>
                <w:lang w:val="en-US"/>
              </w:rPr>
              <w:t>feature</w:t>
            </w:r>
            <w:r>
              <w:rPr>
                <w:lang w:val="en-US"/>
              </w:rPr>
              <w:t>.</w:t>
            </w:r>
          </w:p>
        </w:tc>
      </w:tr>
      <w:tr w:rsidR="005F6209" w14:paraId="724660EA" w14:textId="77777777" w:rsidTr="003554AB">
        <w:trPr>
          <w:trHeight w:val="300"/>
        </w:trPr>
        <w:tc>
          <w:tcPr>
            <w:tcW w:w="2978" w:type="dxa"/>
          </w:tcPr>
          <w:p w14:paraId="42A8F251" w14:textId="1BEC44C7" w:rsidR="005F6209" w:rsidRDefault="005F6209" w:rsidP="003554AB">
            <w:pPr>
              <w:rPr>
                <w:lang w:val="en-US"/>
              </w:rPr>
            </w:pPr>
            <w:r>
              <w:rPr>
                <w:rFonts w:eastAsia="Calibri"/>
                <w:b/>
                <w:bCs/>
              </w:rPr>
              <w:t xml:space="preserve">2. </w:t>
            </w:r>
            <w:r w:rsidR="00E474E6">
              <w:rPr>
                <w:rFonts w:eastAsia="Calibri"/>
                <w:b/>
                <w:bCs/>
              </w:rPr>
              <w:t>P</w:t>
            </w:r>
            <w:r w:rsidRPr="006F35A7">
              <w:rPr>
                <w:rFonts w:eastAsia="Calibri"/>
                <w:b/>
                <w:bCs/>
              </w:rPr>
              <w:t>erformance monitoring</w:t>
            </w:r>
            <w:r>
              <w:rPr>
                <w:rFonts w:eastAsia="Calibri"/>
                <w:b/>
                <w:bCs/>
              </w:rPr>
              <w:t xml:space="preserve"> (use case specific) </w:t>
            </w:r>
          </w:p>
        </w:tc>
        <w:tc>
          <w:tcPr>
            <w:tcW w:w="6651" w:type="dxa"/>
          </w:tcPr>
          <w:p w14:paraId="6664E205" w14:textId="77777777" w:rsidR="005F6209" w:rsidRDefault="005F6209" w:rsidP="003554AB">
            <w:pPr>
              <w:rPr>
                <w:lang w:val="en-US"/>
              </w:rPr>
            </w:pPr>
            <w:r>
              <w:rPr>
                <w:lang w:val="en-US"/>
              </w:rPr>
              <w:t xml:space="preserve">Indicates UE support for NW-sided functionality monitoring, and conditions on related configuration options for functionality performance monitoring. </w:t>
            </w:r>
          </w:p>
          <w:p w14:paraId="473FB66D" w14:textId="77777777" w:rsidR="005F6209" w:rsidRDefault="005F6209" w:rsidP="003554AB">
            <w:pPr>
              <w:rPr>
                <w:lang w:val="en-US"/>
              </w:rPr>
            </w:pPr>
            <w:r>
              <w:rPr>
                <w:lang w:val="en-US"/>
              </w:rPr>
              <w:t>If applicable, indicates UE support for UE-sided functionality performance monitoring, and conditions on feedback/reporting (triggers, events, proxy KPIs, reporting mechanisms, etc.)</w:t>
            </w:r>
          </w:p>
        </w:tc>
      </w:tr>
      <w:tr w:rsidR="005F6209" w14:paraId="6AE3733F" w14:textId="77777777" w:rsidTr="003554AB">
        <w:trPr>
          <w:trHeight w:val="300"/>
        </w:trPr>
        <w:tc>
          <w:tcPr>
            <w:tcW w:w="2978" w:type="dxa"/>
          </w:tcPr>
          <w:p w14:paraId="1100F1BD" w14:textId="2F264A12" w:rsidR="005F6209" w:rsidRDefault="005F6209" w:rsidP="003554AB">
            <w:pPr>
              <w:rPr>
                <w:rFonts w:eastAsia="Calibri"/>
                <w:b/>
                <w:bCs/>
              </w:rPr>
            </w:pPr>
            <w:r>
              <w:rPr>
                <w:rFonts w:eastAsia="Calibri"/>
                <w:b/>
                <w:bCs/>
              </w:rPr>
              <w:t xml:space="preserve">3. </w:t>
            </w:r>
            <w:r w:rsidR="00E474E6">
              <w:rPr>
                <w:rFonts w:eastAsia="Calibri"/>
                <w:b/>
                <w:bCs/>
              </w:rPr>
              <w:t>F</w:t>
            </w:r>
            <w:r>
              <w:rPr>
                <w:rFonts w:eastAsia="Calibri"/>
                <w:b/>
                <w:bCs/>
              </w:rPr>
              <w:t xml:space="preserve">unctionality configurations (generic) </w:t>
            </w:r>
          </w:p>
        </w:tc>
        <w:tc>
          <w:tcPr>
            <w:tcW w:w="6651" w:type="dxa"/>
          </w:tcPr>
          <w:p w14:paraId="6C469588" w14:textId="77777777" w:rsidR="005F6209" w:rsidRDefault="005F6209" w:rsidP="003554AB">
            <w:pPr>
              <w:rPr>
                <w:lang w:val="en-US"/>
              </w:rPr>
            </w:pPr>
            <w:r>
              <w:rPr>
                <w:lang w:val="en-US"/>
              </w:rPr>
              <w:t xml:space="preserve">Indicates the max number of configured/activated functionalities, delays in activating/switching of functionalities, and </w:t>
            </w:r>
            <w:r w:rsidRPr="008109C1">
              <w:rPr>
                <w:rFonts w:eastAsia="Calibri"/>
                <w:lang w:val="en-US"/>
              </w:rPr>
              <w:t>Generalization condition of functionalities</w:t>
            </w:r>
          </w:p>
        </w:tc>
      </w:tr>
      <w:tr w:rsidR="005F6209" w14:paraId="5E98DA8C" w14:textId="77777777" w:rsidTr="003554AB">
        <w:trPr>
          <w:trHeight w:val="300"/>
        </w:trPr>
        <w:tc>
          <w:tcPr>
            <w:tcW w:w="2978" w:type="dxa"/>
          </w:tcPr>
          <w:p w14:paraId="32C92702" w14:textId="76A59B68" w:rsidR="005F6209" w:rsidRDefault="005F6209" w:rsidP="003554AB">
            <w:pPr>
              <w:rPr>
                <w:rFonts w:eastAsia="Calibri"/>
                <w:b/>
              </w:rPr>
            </w:pPr>
            <w:r>
              <w:rPr>
                <w:rFonts w:eastAsia="Calibri"/>
                <w:b/>
              </w:rPr>
              <w:t xml:space="preserve">4. </w:t>
            </w:r>
            <w:r w:rsidR="00E474E6">
              <w:rPr>
                <w:rFonts w:eastAsia="Calibri"/>
                <w:b/>
              </w:rPr>
              <w:t>F</w:t>
            </w:r>
            <w:r w:rsidRPr="00172958">
              <w:rPr>
                <w:rFonts w:eastAsia="Calibri"/>
                <w:b/>
              </w:rPr>
              <w:t xml:space="preserve">unctionality validation procedure </w:t>
            </w:r>
            <w:r>
              <w:rPr>
                <w:rFonts w:eastAsia="Calibri"/>
                <w:b/>
                <w:bCs/>
              </w:rPr>
              <w:t>(use case specific)</w:t>
            </w:r>
          </w:p>
          <w:p w14:paraId="69EA3996" w14:textId="77777777" w:rsidR="005F6209" w:rsidRDefault="005F6209" w:rsidP="003554AB">
            <w:pPr>
              <w:rPr>
                <w:rFonts w:eastAsia="Calibri"/>
                <w:b/>
                <w:bCs/>
              </w:rPr>
            </w:pPr>
          </w:p>
        </w:tc>
        <w:tc>
          <w:tcPr>
            <w:tcW w:w="6651" w:type="dxa"/>
          </w:tcPr>
          <w:p w14:paraId="59B022BB" w14:textId="77777777" w:rsidR="005F6209" w:rsidRDefault="005F6209" w:rsidP="003554AB">
            <w:pPr>
              <w:rPr>
                <w:lang w:val="en-US"/>
              </w:rPr>
            </w:pPr>
            <w:r>
              <w:rPr>
                <w:lang w:val="en-US"/>
              </w:rPr>
              <w:t xml:space="preserve">Indicates UE support for Functionality validation procedure (NW-initiated, UE-triggered). </w:t>
            </w:r>
          </w:p>
          <w:p w14:paraId="553147B5" w14:textId="77777777" w:rsidR="005F6209" w:rsidRDefault="005F6209" w:rsidP="003554AB">
            <w:pPr>
              <w:rPr>
                <w:lang w:val="en-US"/>
              </w:rPr>
            </w:pPr>
            <w:r>
              <w:rPr>
                <w:lang w:val="en-US"/>
              </w:rPr>
              <w:t xml:space="preserve">Indicates conditions for validation procedure (delays, measurement configurations, reporting configurations) </w:t>
            </w:r>
          </w:p>
        </w:tc>
      </w:tr>
      <w:tr w:rsidR="005F6209" w14:paraId="785F9DFA" w14:textId="77777777" w:rsidTr="003554AB">
        <w:trPr>
          <w:trHeight w:val="300"/>
        </w:trPr>
        <w:tc>
          <w:tcPr>
            <w:tcW w:w="2978" w:type="dxa"/>
          </w:tcPr>
          <w:p w14:paraId="29050700" w14:textId="3F58DEFC" w:rsidR="005F6209" w:rsidRDefault="005F6209" w:rsidP="003554AB">
            <w:pPr>
              <w:rPr>
                <w:rFonts w:eastAsia="Calibri"/>
                <w:b/>
              </w:rPr>
            </w:pPr>
            <w:r>
              <w:rPr>
                <w:rFonts w:eastAsia="Calibri"/>
                <w:b/>
                <w:bCs/>
              </w:rPr>
              <w:t xml:space="preserve">5. </w:t>
            </w:r>
            <w:r w:rsidR="00E474E6">
              <w:rPr>
                <w:rFonts w:eastAsia="Calibri"/>
                <w:b/>
                <w:bCs/>
              </w:rPr>
              <w:t>S</w:t>
            </w:r>
            <w:r w:rsidRPr="009A0765">
              <w:rPr>
                <w:rFonts w:eastAsia="Calibri"/>
                <w:b/>
                <w:bCs/>
              </w:rPr>
              <w:t xml:space="preserve">upporting fallback </w:t>
            </w:r>
            <w:r>
              <w:rPr>
                <w:rFonts w:eastAsia="Calibri"/>
                <w:b/>
                <w:bCs/>
              </w:rPr>
              <w:t>(use case specific)</w:t>
            </w:r>
          </w:p>
        </w:tc>
        <w:tc>
          <w:tcPr>
            <w:tcW w:w="6651" w:type="dxa"/>
          </w:tcPr>
          <w:p w14:paraId="40EA522F" w14:textId="77777777" w:rsidR="005F6209" w:rsidRDefault="005F6209" w:rsidP="003554AB">
            <w:pPr>
              <w:rPr>
                <w:lang w:val="en-US"/>
              </w:rPr>
            </w:pPr>
            <w:r>
              <w:rPr>
                <w:lang w:val="en-US"/>
              </w:rPr>
              <w:t>Indicates UE support for one or more fallback features (triggers/events, delays, etc.)</w:t>
            </w:r>
          </w:p>
        </w:tc>
      </w:tr>
      <w:tr w:rsidR="005F6209" w14:paraId="2A31A859" w14:textId="77777777" w:rsidTr="003554AB">
        <w:trPr>
          <w:trHeight w:val="300"/>
        </w:trPr>
        <w:tc>
          <w:tcPr>
            <w:tcW w:w="2978" w:type="dxa"/>
          </w:tcPr>
          <w:p w14:paraId="073C75E9" w14:textId="77777777" w:rsidR="005F6209" w:rsidRPr="009A0765" w:rsidRDefault="005F6209" w:rsidP="003554AB">
            <w:pPr>
              <w:spacing w:after="160" w:line="259" w:lineRule="auto"/>
              <w:jc w:val="both"/>
              <w:rPr>
                <w:rFonts w:eastAsia="Calibri"/>
                <w:b/>
                <w:bCs/>
              </w:rPr>
            </w:pPr>
            <w:r>
              <w:rPr>
                <w:rFonts w:eastAsia="Calibri"/>
                <w:b/>
                <w:bCs/>
              </w:rPr>
              <w:t>6. Context information (use case specific) – part of additional conditions</w:t>
            </w:r>
          </w:p>
        </w:tc>
        <w:tc>
          <w:tcPr>
            <w:tcW w:w="6651" w:type="dxa"/>
          </w:tcPr>
          <w:p w14:paraId="35842950" w14:textId="77777777" w:rsidR="005F6209" w:rsidRDefault="005F6209" w:rsidP="003554AB">
            <w:pPr>
              <w:rPr>
                <w:lang w:val="en-US"/>
              </w:rPr>
            </w:pPr>
            <w:r>
              <w:rPr>
                <w:lang w:val="en-US"/>
              </w:rPr>
              <w:t xml:space="preserve">If applicable, indicates UE support for monitoring and reporting conditions for </w:t>
            </w:r>
            <w:r w:rsidRPr="00F20171">
              <w:rPr>
                <w:lang w:val="en-US"/>
              </w:rPr>
              <w:t xml:space="preserve">UE-side inference context </w:t>
            </w:r>
            <w:r w:rsidRPr="00C70DA2">
              <w:rPr>
                <w:lang w:val="en-US"/>
              </w:rPr>
              <w:t>e.g., radio KPIs not explicitly linked to the ML Functionality, and/or non-radio metrics (position, movement, temperature, etc.)</w:t>
            </w:r>
          </w:p>
        </w:tc>
      </w:tr>
    </w:tbl>
    <w:p w14:paraId="2AFD3E9A" w14:textId="77777777" w:rsidR="005F6209" w:rsidRPr="000D7CF8" w:rsidRDefault="005F6209" w:rsidP="00EB00A5">
      <w:pPr>
        <w:jc w:val="center"/>
        <w:rPr>
          <w:rFonts w:ascii="Arial" w:hAnsi="Arial" w:cs="Arial"/>
          <w:b/>
        </w:rPr>
      </w:pPr>
    </w:p>
    <w:p w14:paraId="2F8A557D" w14:textId="1E7F9F2B" w:rsidR="00A3626C" w:rsidRDefault="00A3626C" w:rsidP="009118D4">
      <w:pPr>
        <w:rPr>
          <w:b/>
          <w:lang w:val="en-US"/>
        </w:rPr>
      </w:pPr>
      <w:r>
        <w:rPr>
          <w:b/>
          <w:lang w:val="en-US"/>
        </w:rPr>
        <w:t>Proposal</w:t>
      </w:r>
      <w:r w:rsidR="002F5D78">
        <w:rPr>
          <w:b/>
          <w:lang w:val="en-US"/>
        </w:rPr>
        <w:t xml:space="preserve"> 9</w:t>
      </w:r>
      <w:r>
        <w:rPr>
          <w:b/>
          <w:lang w:val="en-US"/>
        </w:rPr>
        <w:t xml:space="preserve">: RAN2 to adopt the </w:t>
      </w:r>
      <w:r w:rsidR="00C44F82">
        <w:rPr>
          <w:b/>
          <w:lang w:val="en-US"/>
        </w:rPr>
        <w:t>table of general conditions</w:t>
      </w:r>
      <w:r w:rsidR="005F22BA">
        <w:rPr>
          <w:b/>
          <w:lang w:val="en-US"/>
        </w:rPr>
        <w:t xml:space="preserve"> into the TR</w:t>
      </w:r>
      <w:r w:rsidR="00C44F82">
        <w:rPr>
          <w:b/>
          <w:lang w:val="en-US"/>
        </w:rPr>
        <w:t xml:space="preserve"> </w:t>
      </w:r>
      <w:r w:rsidR="007F51C5">
        <w:rPr>
          <w:b/>
          <w:lang w:val="en-US"/>
        </w:rPr>
        <w:t xml:space="preserve">as a starting point </w:t>
      </w:r>
      <w:r w:rsidR="00270D12">
        <w:rPr>
          <w:b/>
          <w:lang w:val="en-US"/>
        </w:rPr>
        <w:t>to defin</w:t>
      </w:r>
      <w:r w:rsidR="00556AAA">
        <w:rPr>
          <w:b/>
          <w:lang w:val="en-US"/>
        </w:rPr>
        <w:t>e</w:t>
      </w:r>
      <w:r w:rsidR="00270D12">
        <w:rPr>
          <w:b/>
          <w:lang w:val="en-US"/>
        </w:rPr>
        <w:t xml:space="preserve"> conditions.</w:t>
      </w:r>
    </w:p>
    <w:p w14:paraId="671044CB" w14:textId="77777777" w:rsidR="009118D4" w:rsidRPr="009118D4" w:rsidRDefault="009118D4" w:rsidP="00DD55F9">
      <w:pPr>
        <w:pStyle w:val="Heading3"/>
      </w:pPr>
      <w:r w:rsidRPr="009118D4">
        <w:t xml:space="preserve">2.3.2 </w:t>
      </w:r>
      <w:r w:rsidRPr="009118D4">
        <w:tab/>
        <w:t>Additional conditions</w:t>
      </w:r>
    </w:p>
    <w:p w14:paraId="2498F215" w14:textId="4DCF060A" w:rsidR="001052D8" w:rsidRDefault="003C5934" w:rsidP="000D7CF8">
      <w:pPr>
        <w:jc w:val="both"/>
      </w:pPr>
      <w:r>
        <w:t xml:space="preserve">In last RAN2#123 meeting, RAN2 discussed on the ‘applicability condition’, which RAN1 is referred to as ‘additional condition’. Without understanding the definition of additional condition, the need for this and without definite scope, RAN2 was discussing the procedures and signaling for this. </w:t>
      </w:r>
      <w:r w:rsidR="002A2B94">
        <w:t xml:space="preserve">In RAN1, the discussion of additional condition was raised due to the generalization performance issues related to ML models. Multiple ML models may </w:t>
      </w:r>
      <w:r w:rsidR="005638DF">
        <w:t>be</w:t>
      </w:r>
      <w:r w:rsidR="002A2B94">
        <w:t xml:space="preserve"> able to solve generalization issues by assuming the indication of additional conditions associated with ML models</w:t>
      </w:r>
      <w:r w:rsidR="00855946">
        <w:t xml:space="preserve">. It is to be noted that any ML model has to deal with a variety of deployment scenarios in reality and therefore, it is not feasible to address </w:t>
      </w:r>
      <w:r w:rsidR="00E67180">
        <w:t>this variability</w:t>
      </w:r>
      <w:r w:rsidR="00855946">
        <w:t xml:space="preserve"> in the spec</w:t>
      </w:r>
      <w:r w:rsidR="00006705">
        <w:t>ifications</w:t>
      </w:r>
      <w:r w:rsidR="00855946">
        <w:t>.</w:t>
      </w:r>
      <w:r w:rsidR="00C626CE">
        <w:t xml:space="preserve"> </w:t>
      </w:r>
      <w:r w:rsidR="009118D4" w:rsidRPr="009118D4">
        <w:t>The motivation of having additional condition is still unclear in the RAN1 discussion</w:t>
      </w:r>
      <w:r w:rsidR="00933995">
        <w:t xml:space="preserve"> and it is still not well justified</w:t>
      </w:r>
      <w:r w:rsidR="00464CBA">
        <w:t xml:space="preserve"> by the current use cases</w:t>
      </w:r>
      <w:r w:rsidR="009118D4" w:rsidRPr="009118D4">
        <w:t xml:space="preserve">. </w:t>
      </w:r>
      <w:r w:rsidR="008027DE">
        <w:t>Looking at listed examples of additional conditions in our RAN1 companion paper [R1-</w:t>
      </w:r>
      <w:r w:rsidR="00045EBC" w:rsidRPr="00045EBC">
        <w:t>2310184</w:t>
      </w:r>
      <w:r w:rsidR="00BB2253">
        <w:t xml:space="preserve">, </w:t>
      </w:r>
      <w:r w:rsidR="00EE5D9F">
        <w:t>10</w:t>
      </w:r>
      <w:r w:rsidR="008027DE">
        <w:t xml:space="preserve">], describing the configuration and signaling to enable these additional conditions will be a huge </w:t>
      </w:r>
      <w:r w:rsidR="00464CBA">
        <w:t xml:space="preserve">and unnecessary </w:t>
      </w:r>
      <w:r w:rsidR="008027DE">
        <w:t>challenge in the spec</w:t>
      </w:r>
      <w:r w:rsidR="00464CBA">
        <w:t>ification</w:t>
      </w:r>
      <w:r w:rsidR="008027DE">
        <w:t>.</w:t>
      </w:r>
    </w:p>
    <w:p w14:paraId="33089D8E" w14:textId="2BA9A0B2" w:rsidR="009118D4" w:rsidRPr="009118D4" w:rsidRDefault="00294240" w:rsidP="009118D4">
      <w:r w:rsidRPr="000D7CF8">
        <w:rPr>
          <w:b/>
        </w:rPr>
        <w:t>Proposal</w:t>
      </w:r>
      <w:r w:rsidR="00522E43">
        <w:rPr>
          <w:b/>
        </w:rPr>
        <w:t xml:space="preserve"> 10</w:t>
      </w:r>
      <w:r w:rsidRPr="000D7CF8">
        <w:rPr>
          <w:b/>
        </w:rPr>
        <w:t xml:space="preserve">: RAN2 shall not study any </w:t>
      </w:r>
      <w:r w:rsidR="00E36053" w:rsidRPr="00E36053">
        <w:rPr>
          <w:b/>
        </w:rPr>
        <w:t>signalling</w:t>
      </w:r>
      <w:r w:rsidRPr="000D7CF8">
        <w:rPr>
          <w:b/>
        </w:rPr>
        <w:t xml:space="preserve"> for additional conditions in Rel</w:t>
      </w:r>
      <w:r w:rsidR="00B47A27">
        <w:rPr>
          <w:b/>
        </w:rPr>
        <w:t>ease</w:t>
      </w:r>
      <w:r w:rsidRPr="000D7CF8">
        <w:rPr>
          <w:b/>
        </w:rPr>
        <w:t xml:space="preserve"> 18 use cases.</w:t>
      </w:r>
    </w:p>
    <w:p w14:paraId="6C9127A6" w14:textId="77777777" w:rsidR="009118D4" w:rsidRPr="009118D4" w:rsidRDefault="009118D4" w:rsidP="00354A08">
      <w:pPr>
        <w:pStyle w:val="Heading2"/>
      </w:pPr>
      <w:r w:rsidRPr="009118D4">
        <w:t>2.4</w:t>
      </w:r>
      <w:r w:rsidRPr="009118D4">
        <w:tab/>
        <w:t>UE capability reporting procedures</w:t>
      </w:r>
    </w:p>
    <w:p w14:paraId="188E28CA" w14:textId="3A65129A" w:rsidR="00EF549A" w:rsidRDefault="00EF549A" w:rsidP="00EB1CB6">
      <w:pPr>
        <w:pStyle w:val="Heading3"/>
      </w:pPr>
      <w:r>
        <w:t>2.4.1</w:t>
      </w:r>
      <w:r>
        <w:tab/>
        <w:t>CSI enhancement and Beam Management use cases</w:t>
      </w:r>
    </w:p>
    <w:p w14:paraId="1FCC5122" w14:textId="6EF8B798" w:rsidR="004371D7" w:rsidRDefault="002120F8" w:rsidP="004371D7">
      <w:pPr>
        <w:jc w:val="both"/>
      </w:pPr>
      <w:r>
        <w:t>To enable capability exchange for the CSI enhancement and beam management use cases, the legacy RRC capability exchange procedure</w:t>
      </w:r>
      <w:r w:rsidR="00522C84">
        <w:t xml:space="preserve"> [</w:t>
      </w:r>
      <w:r w:rsidR="00E67180">
        <w:t>6</w:t>
      </w:r>
      <w:r w:rsidR="00522C84">
        <w:t>]</w:t>
      </w:r>
      <w:r w:rsidR="00DB3880">
        <w:t xml:space="preserve"> will </w:t>
      </w:r>
      <w:r w:rsidR="00A052D3">
        <w:t>be used</w:t>
      </w:r>
      <w:r w:rsidR="00E94662">
        <w:t xml:space="preserve"> to indicate support for </w:t>
      </w:r>
      <w:r w:rsidR="00FE28E4">
        <w:t xml:space="preserve">general conditions </w:t>
      </w:r>
      <w:r w:rsidR="000D41A9">
        <w:t>of AIML-enabled functionalities, and conditions specific to the aforementioned use cases</w:t>
      </w:r>
      <w:r w:rsidR="00A052D3">
        <w:t>.</w:t>
      </w:r>
      <w:r w:rsidR="00A052D3" w:rsidRPr="009118D4">
        <w:t xml:space="preserve"> </w:t>
      </w:r>
      <w:r w:rsidR="004371D7">
        <w:t xml:space="preserve">Based on RAN1 agreement, a </w:t>
      </w:r>
      <w:r w:rsidR="004371D7" w:rsidRPr="00EB1CB6">
        <w:rPr>
          <w:i/>
          <w:iCs/>
        </w:rPr>
        <w:t>Functionality refers to an AI/ML-enabled Feature/FG enabled by configuration(s), where configuration(s) is(are) supported based on conditions indicated by UE capability</w:t>
      </w:r>
      <w:r w:rsidR="004371D7">
        <w:t>.</w:t>
      </w:r>
    </w:p>
    <w:p w14:paraId="5BBDAE6A" w14:textId="421CD43D" w:rsidR="009118D4" w:rsidRPr="009118D4" w:rsidRDefault="009118D4" w:rsidP="00EB1CB6">
      <w:pPr>
        <w:jc w:val="both"/>
        <w:rPr>
          <w:b/>
        </w:rPr>
      </w:pPr>
      <w:r w:rsidRPr="009118D4">
        <w:rPr>
          <w:b/>
        </w:rPr>
        <w:t>Proposal</w:t>
      </w:r>
      <w:r w:rsidRPr="009118D4">
        <w:rPr>
          <w:b/>
          <w:bCs/>
        </w:rPr>
        <w:t xml:space="preserve"> </w:t>
      </w:r>
      <w:r w:rsidR="00780637">
        <w:rPr>
          <w:b/>
          <w:bCs/>
        </w:rPr>
        <w:t>11</w:t>
      </w:r>
      <w:r w:rsidRPr="009118D4">
        <w:rPr>
          <w:b/>
        </w:rPr>
        <w:t xml:space="preserve">: </w:t>
      </w:r>
      <w:r w:rsidR="006733AA">
        <w:rPr>
          <w:b/>
        </w:rPr>
        <w:t>Ca</w:t>
      </w:r>
      <w:r w:rsidR="00684392">
        <w:rPr>
          <w:b/>
        </w:rPr>
        <w:t>pabilities</w:t>
      </w:r>
      <w:r w:rsidRPr="009118D4">
        <w:rPr>
          <w:b/>
        </w:rPr>
        <w:t xml:space="preserve"> </w:t>
      </w:r>
      <w:r w:rsidR="00E168B0">
        <w:rPr>
          <w:b/>
        </w:rPr>
        <w:t>will</w:t>
      </w:r>
      <w:r w:rsidR="00E168B0" w:rsidRPr="009118D4">
        <w:rPr>
          <w:b/>
        </w:rPr>
        <w:t xml:space="preserve"> </w:t>
      </w:r>
      <w:r w:rsidRPr="009118D4">
        <w:rPr>
          <w:b/>
        </w:rPr>
        <w:t>be signalled through the RRC capability exchange procedure</w:t>
      </w:r>
      <w:r w:rsidR="00247C69">
        <w:rPr>
          <w:b/>
        </w:rPr>
        <w:t>, i.e., UE Capability Inquiry and UE Capability Information,</w:t>
      </w:r>
      <w:r w:rsidRPr="009118D4">
        <w:rPr>
          <w:b/>
        </w:rPr>
        <w:t xml:space="preserve"> for the beam management, CSI compression, and CSI prediction use cases.</w:t>
      </w:r>
    </w:p>
    <w:p w14:paraId="2ED94BE5" w14:textId="418ECC03" w:rsidR="00FC3DAD" w:rsidRDefault="00FC3DAD" w:rsidP="00EB1CB6">
      <w:pPr>
        <w:pStyle w:val="Heading3"/>
        <w:jc w:val="both"/>
      </w:pPr>
      <w:r>
        <w:lastRenderedPageBreak/>
        <w:t>2.4.2</w:t>
      </w:r>
      <w:r>
        <w:tab/>
        <w:t>Positioning accuracy enhancement use case</w:t>
      </w:r>
    </w:p>
    <w:p w14:paraId="4EDD6889" w14:textId="37AA3615" w:rsidR="00FC3DAD" w:rsidRPr="00FC3DAD" w:rsidRDefault="009A3CC8" w:rsidP="00EB1CB6">
      <w:pPr>
        <w:jc w:val="both"/>
      </w:pPr>
      <w:r>
        <w:t>To enable capability exchange for the positioning use case, the legacy LPP capability exchange procedure</w:t>
      </w:r>
      <w:r w:rsidR="00522C84">
        <w:t xml:space="preserve"> [</w:t>
      </w:r>
      <w:r w:rsidR="00E67180">
        <w:t>7</w:t>
      </w:r>
      <w:r w:rsidR="00522C84">
        <w:t>]</w:t>
      </w:r>
      <w:r>
        <w:t xml:space="preserve"> will be </w:t>
      </w:r>
      <w:r w:rsidR="00656A33">
        <w:t>enhanced</w:t>
      </w:r>
      <w:r>
        <w:t xml:space="preserve">. In LPP, </w:t>
      </w:r>
      <w:r w:rsidR="004C61A5">
        <w:t xml:space="preserve">each positioning method has its own </w:t>
      </w:r>
      <w:r w:rsidR="00ED5F33">
        <w:t xml:space="preserve">Request Capabilities and Provide Capabilities </w:t>
      </w:r>
      <w:r w:rsidR="00C047EB">
        <w:t>messages</w:t>
      </w:r>
      <w:r w:rsidR="00E54581">
        <w:t>.</w:t>
      </w:r>
      <w:r w:rsidR="009101D9">
        <w:t xml:space="preserve"> These messages would be defined for each new ML-enabled positioning method</w:t>
      </w:r>
      <w:r w:rsidR="00460EC4">
        <w:t xml:space="preserve"> to signal the capabili</w:t>
      </w:r>
      <w:r w:rsidR="00247C69">
        <w:t>ties.</w:t>
      </w:r>
    </w:p>
    <w:p w14:paraId="65765377" w14:textId="670702D2" w:rsidR="00D41FAD" w:rsidRPr="000D7CF8" w:rsidRDefault="009118D4" w:rsidP="00EB1CB6">
      <w:pPr>
        <w:jc w:val="both"/>
        <w:rPr>
          <w:b/>
        </w:rPr>
      </w:pPr>
      <w:r w:rsidRPr="009118D4">
        <w:rPr>
          <w:b/>
        </w:rPr>
        <w:t>Proposal</w:t>
      </w:r>
      <w:r w:rsidRPr="009118D4">
        <w:rPr>
          <w:b/>
          <w:bCs/>
        </w:rPr>
        <w:t xml:space="preserve"> </w:t>
      </w:r>
      <w:r w:rsidR="00970ABF">
        <w:rPr>
          <w:b/>
          <w:bCs/>
        </w:rPr>
        <w:t>12</w:t>
      </w:r>
      <w:r w:rsidRPr="009118D4">
        <w:rPr>
          <w:b/>
        </w:rPr>
        <w:t xml:space="preserve">: </w:t>
      </w:r>
      <w:r w:rsidR="006733AA">
        <w:rPr>
          <w:b/>
        </w:rPr>
        <w:t>Capabilities</w:t>
      </w:r>
      <w:r w:rsidRPr="009118D4">
        <w:rPr>
          <w:b/>
        </w:rPr>
        <w:t xml:space="preserve"> will be signalled through the LPP capability exchange procedure</w:t>
      </w:r>
      <w:r w:rsidR="00247C69">
        <w:rPr>
          <w:b/>
        </w:rPr>
        <w:t>, i.e., LPP Request and Provide Capabilities,</w:t>
      </w:r>
      <w:r w:rsidRPr="009118D4">
        <w:rPr>
          <w:b/>
        </w:rPr>
        <w:t xml:space="preserve"> for the positioning use-case.</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5C1FFB99" w14:textId="77777777" w:rsidR="00BE7E3D" w:rsidRPr="00BE7E3D" w:rsidRDefault="00BE7E3D" w:rsidP="00BE7E3D">
      <w:pPr>
        <w:rPr>
          <w:b/>
        </w:rPr>
      </w:pPr>
      <w:r w:rsidRPr="00BE7E3D">
        <w:rPr>
          <w:b/>
        </w:rPr>
        <w:t xml:space="preserve">Observation 1: “Applicability conditions” used in RAN2 has created confusion and made difficulty to discuss the related signalling and protocols. </w:t>
      </w:r>
    </w:p>
    <w:p w14:paraId="52041092" w14:textId="77777777" w:rsidR="00BE7E3D" w:rsidRPr="00BE7E3D" w:rsidRDefault="00BE7E3D" w:rsidP="00BE7E3D">
      <w:pPr>
        <w:rPr>
          <w:b/>
        </w:rPr>
      </w:pPr>
      <w:r w:rsidRPr="00BE7E3D">
        <w:rPr>
          <w:b/>
        </w:rPr>
        <w:t>Observation 2: The functional framework captured in [1] is insufficient to discuss the essential signalling procedures to be specified for functionality-based LCM in NR air interface for release 18 use cases.</w:t>
      </w:r>
    </w:p>
    <w:p w14:paraId="00FC91C7" w14:textId="77777777" w:rsidR="00BE7E3D" w:rsidRPr="00BE7E3D" w:rsidRDefault="00BE7E3D" w:rsidP="00BE7E3D">
      <w:pPr>
        <w:rPr>
          <w:b/>
        </w:rPr>
      </w:pPr>
      <w:r w:rsidRPr="00BE7E3D">
        <w:rPr>
          <w:b/>
        </w:rPr>
        <w:t>Observation 3: Functionality control terminology is required to understand the corresponding signalling and procedures effectively.</w:t>
      </w:r>
    </w:p>
    <w:p w14:paraId="38554FE7" w14:textId="4F49CEAD" w:rsidR="009339CB" w:rsidRDefault="00BE7E3D" w:rsidP="009339CB">
      <w:r w:rsidRPr="00BE7E3D">
        <w:rPr>
          <w:b/>
        </w:rPr>
        <w:t>Observation 4: RAN2 needs to focus on signaling and procedures for the performance monitoring data and functionality management actions.</w:t>
      </w:r>
    </w:p>
    <w:p w14:paraId="3BE72BE2" w14:textId="77777777" w:rsidR="009339CB" w:rsidRPr="004F4540" w:rsidRDefault="009339CB" w:rsidP="009339CB">
      <w:pPr>
        <w:rPr>
          <w:bCs/>
        </w:rPr>
      </w:pPr>
      <w:r>
        <w:rPr>
          <w:bCs/>
        </w:rPr>
        <w:t>And proposed the following:</w:t>
      </w:r>
    </w:p>
    <w:p w14:paraId="52FDC5E2" w14:textId="77777777" w:rsidR="00D50A6A" w:rsidRPr="00D50A6A" w:rsidRDefault="00D50A6A" w:rsidP="00D50A6A">
      <w:pPr>
        <w:rPr>
          <w:b/>
        </w:rPr>
      </w:pPr>
      <w:r w:rsidRPr="00D50A6A">
        <w:rPr>
          <w:b/>
        </w:rPr>
        <w:t xml:space="preserve">Proposal 1: RAN2 shall adapt RAN1 terminologies and definitions on conditions, additional conditions, and applicable functionality to progress. Agreed terminologies should only be complemented in RAN2 with appropriate explanation and motivation. </w:t>
      </w:r>
    </w:p>
    <w:p w14:paraId="6C9D62B7" w14:textId="77777777" w:rsidR="00D50A6A" w:rsidRPr="00D50A6A" w:rsidRDefault="00D50A6A" w:rsidP="00D50A6A">
      <w:pPr>
        <w:rPr>
          <w:b/>
        </w:rPr>
      </w:pPr>
      <w:r w:rsidRPr="00D50A6A">
        <w:rPr>
          <w:b/>
        </w:rPr>
        <w:t>Proposal 2: Clarify RAN2 understanding on the definition of applicability conditions, which maps to additional conditions in RAN1 and consistently use the term ML model instead of AIML algorithm.</w:t>
      </w:r>
    </w:p>
    <w:p w14:paraId="0B9A09A3" w14:textId="77777777" w:rsidR="00D50A6A" w:rsidRPr="00D50A6A" w:rsidRDefault="00D50A6A" w:rsidP="00D50A6A">
      <w:pPr>
        <w:rPr>
          <w:b/>
        </w:rPr>
      </w:pPr>
      <w:r w:rsidRPr="00D50A6A">
        <w:rPr>
          <w:b/>
        </w:rPr>
        <w:t>Proposal 3: Add a note to the agreed functional framework that the figure is only for illustrative purpose of generic LCM components and cannot be used directly to design and specify the functionality-based LCM associated signalling procedures in RAN2.</w:t>
      </w:r>
    </w:p>
    <w:p w14:paraId="6FA06A3A" w14:textId="77777777" w:rsidR="00D50A6A" w:rsidRPr="00D50A6A" w:rsidRDefault="00D50A6A" w:rsidP="00D50A6A">
      <w:pPr>
        <w:rPr>
          <w:b/>
        </w:rPr>
      </w:pPr>
      <w:r w:rsidRPr="00D50A6A">
        <w:rPr>
          <w:b/>
        </w:rPr>
        <w:t>Proposal 4: RAN2 to adopt the definition of functionality activation, deactivation, switching, fallback, and performance monitoring:</w:t>
      </w:r>
    </w:p>
    <w:p w14:paraId="78182BDA" w14:textId="77777777" w:rsidR="00D50A6A" w:rsidRPr="00D50A6A" w:rsidRDefault="00D50A6A" w:rsidP="00D50A6A">
      <w:pPr>
        <w:rPr>
          <w:b/>
        </w:rPr>
      </w:pPr>
      <w:r w:rsidRPr="00D50A6A">
        <w:rPr>
          <w:b/>
        </w:rPr>
        <w:t>•</w:t>
      </w:r>
      <w:r w:rsidRPr="00D50A6A">
        <w:rPr>
          <w:b/>
        </w:rPr>
        <w:tab/>
        <w:t>Functionality activation:  Enable an AI/ML functionality for a specific AI/ML-enabled feature.</w:t>
      </w:r>
    </w:p>
    <w:p w14:paraId="525742E7" w14:textId="77777777" w:rsidR="00D50A6A" w:rsidRPr="00D50A6A" w:rsidRDefault="00D50A6A" w:rsidP="00D50A6A">
      <w:pPr>
        <w:rPr>
          <w:b/>
        </w:rPr>
      </w:pPr>
      <w:r w:rsidRPr="00D50A6A">
        <w:rPr>
          <w:b/>
        </w:rPr>
        <w:t>•</w:t>
      </w:r>
      <w:r w:rsidRPr="00D50A6A">
        <w:rPr>
          <w:b/>
        </w:rPr>
        <w:tab/>
        <w:t>Functionality deactivation: Disable an AI/ML functionality for a specific AI/ML-enabled feature.</w:t>
      </w:r>
    </w:p>
    <w:p w14:paraId="78AE89BB" w14:textId="77777777" w:rsidR="00D50A6A" w:rsidRPr="00D50A6A" w:rsidRDefault="00D50A6A" w:rsidP="00D50A6A">
      <w:pPr>
        <w:rPr>
          <w:b/>
        </w:rPr>
      </w:pPr>
      <w:r w:rsidRPr="00D50A6A">
        <w:rPr>
          <w:b/>
        </w:rPr>
        <w:t>•</w:t>
      </w:r>
      <w:r w:rsidRPr="00D50A6A">
        <w:rPr>
          <w:b/>
        </w:rPr>
        <w:tab/>
        <w:t>Functionality switching: Deactivating a currently active AI/ML functionality and activating a different AI/ML functionality for a specific AI/ML-enabled feature.</w:t>
      </w:r>
    </w:p>
    <w:p w14:paraId="5AE6C7C3" w14:textId="70EA696A" w:rsidR="00D50A6A" w:rsidRPr="00D50A6A" w:rsidRDefault="00D50A6A" w:rsidP="00D50A6A">
      <w:pPr>
        <w:rPr>
          <w:b/>
        </w:rPr>
      </w:pPr>
      <w:r w:rsidRPr="00D50A6A">
        <w:rPr>
          <w:b/>
        </w:rPr>
        <w:t>•</w:t>
      </w:r>
      <w:r w:rsidRPr="00D50A6A">
        <w:rPr>
          <w:b/>
        </w:rPr>
        <w:tab/>
        <w:t xml:space="preserve">Performance monitoring: A procedure that monitors inference performance of the </w:t>
      </w:r>
      <w:r w:rsidR="00F10EDD">
        <w:rPr>
          <w:b/>
        </w:rPr>
        <w:t>AI/</w:t>
      </w:r>
      <w:r w:rsidRPr="00D50A6A">
        <w:rPr>
          <w:b/>
        </w:rPr>
        <w:t>ML functionality.</w:t>
      </w:r>
    </w:p>
    <w:p w14:paraId="74C50503" w14:textId="77777777" w:rsidR="00D50A6A" w:rsidRPr="00D50A6A" w:rsidRDefault="00D50A6A" w:rsidP="00D50A6A">
      <w:pPr>
        <w:rPr>
          <w:b/>
        </w:rPr>
      </w:pPr>
      <w:r w:rsidRPr="00D50A6A">
        <w:rPr>
          <w:b/>
        </w:rPr>
        <w:t>Proposal 5: Adopt functional diagram in Figure 2.2.1-1 to study signaling and protocols required for functionality-based LCM in one-sided use cases.</w:t>
      </w:r>
    </w:p>
    <w:p w14:paraId="455E45F1" w14:textId="77777777" w:rsidR="00D50A6A" w:rsidRPr="00D50A6A" w:rsidRDefault="00D50A6A" w:rsidP="00D50A6A">
      <w:pPr>
        <w:rPr>
          <w:b/>
        </w:rPr>
      </w:pPr>
      <w:r w:rsidRPr="00D50A6A">
        <w:rPr>
          <w:b/>
        </w:rPr>
        <w:t>Proposal 6: Include Table 2.2.1-1 to define each function and sub function in functionality-based LCM.</w:t>
      </w:r>
    </w:p>
    <w:p w14:paraId="4CAE0026" w14:textId="076AA114" w:rsidR="00D50A6A" w:rsidRPr="00D50A6A" w:rsidRDefault="00D50A6A" w:rsidP="00D50A6A">
      <w:pPr>
        <w:rPr>
          <w:b/>
        </w:rPr>
      </w:pPr>
      <w:r w:rsidRPr="00D50A6A">
        <w:rPr>
          <w:b/>
        </w:rPr>
        <w:t xml:space="preserve">Proposal 7: RAN2 to use as working assumption that the </w:t>
      </w:r>
      <w:r w:rsidR="006B4719">
        <w:rPr>
          <w:b/>
        </w:rPr>
        <w:t>AI/</w:t>
      </w:r>
      <w:r w:rsidRPr="00D50A6A">
        <w:rPr>
          <w:b/>
        </w:rPr>
        <w:t>ML functionality management functions, including the functionality identification, configuration, monitoring, and activation/deactivation/switching functions, are located at the gNB/LMF side.</w:t>
      </w:r>
    </w:p>
    <w:p w14:paraId="4A48843A" w14:textId="77777777" w:rsidR="00D50A6A" w:rsidRPr="00D50A6A" w:rsidRDefault="00D50A6A" w:rsidP="00D50A6A">
      <w:pPr>
        <w:rPr>
          <w:b/>
        </w:rPr>
      </w:pPr>
      <w:r w:rsidRPr="00D50A6A">
        <w:rPr>
          <w:b/>
        </w:rPr>
        <w:t>Proposal 8: Adopt functional diagram in Figure 2.2.2-1 to study signaling and protocols required for functionality-based LCM in two-sided use cases.</w:t>
      </w:r>
    </w:p>
    <w:p w14:paraId="5B05776A" w14:textId="77777777" w:rsidR="00D50A6A" w:rsidRPr="00D50A6A" w:rsidRDefault="00D50A6A" w:rsidP="00D50A6A">
      <w:pPr>
        <w:rPr>
          <w:b/>
        </w:rPr>
      </w:pPr>
      <w:r w:rsidRPr="00D50A6A">
        <w:rPr>
          <w:b/>
        </w:rPr>
        <w:t>Proposal 9: RAN2 to adopt the table of general conditions into the TR as a starting point to define conditions.</w:t>
      </w:r>
    </w:p>
    <w:p w14:paraId="7BC30F3F" w14:textId="77777777" w:rsidR="00D50A6A" w:rsidRPr="00D50A6A" w:rsidRDefault="00D50A6A" w:rsidP="00D50A6A">
      <w:pPr>
        <w:rPr>
          <w:b/>
        </w:rPr>
      </w:pPr>
      <w:r w:rsidRPr="00D50A6A">
        <w:rPr>
          <w:b/>
        </w:rPr>
        <w:t>Proposal 10: RAN2 shall not study any signalling for additional conditions in Release 18 use cases.</w:t>
      </w:r>
    </w:p>
    <w:p w14:paraId="052CD9C1" w14:textId="77777777" w:rsidR="00D50A6A" w:rsidRPr="00D50A6A" w:rsidRDefault="00D50A6A" w:rsidP="00D50A6A">
      <w:pPr>
        <w:rPr>
          <w:b/>
        </w:rPr>
      </w:pPr>
      <w:r w:rsidRPr="00D50A6A">
        <w:rPr>
          <w:b/>
        </w:rPr>
        <w:lastRenderedPageBreak/>
        <w:t>Proposal 11: Capabilities will be signalled through the RRC capability exchange procedure, i.e., UE Capability Inquiry and UE Capability Information, for the beam management, CSI compression, and CSI prediction use cases.</w:t>
      </w:r>
    </w:p>
    <w:p w14:paraId="2FC48D8E" w14:textId="125FDCD7" w:rsidR="009339CB" w:rsidRDefault="00D50A6A" w:rsidP="009339CB">
      <w:r w:rsidRPr="00D50A6A">
        <w:rPr>
          <w:b/>
        </w:rPr>
        <w:t xml:space="preserve">Proposal 12: Capabilities will be signalled through the LPP capability exchange procedure, i.e., LPP Request and Provide Capabilities, for the positioning use-case. </w:t>
      </w:r>
    </w:p>
    <w:p w14:paraId="6157137E" w14:textId="106F599B" w:rsidR="00354A08" w:rsidRPr="006E13D1" w:rsidRDefault="00354A08" w:rsidP="00D35D5B">
      <w:pPr>
        <w:pStyle w:val="Heading1"/>
      </w:pPr>
      <w:r>
        <w:t>Reference</w:t>
      </w:r>
    </w:p>
    <w:p w14:paraId="4CCD6E8E" w14:textId="67480B5A" w:rsidR="00D919E3" w:rsidRDefault="00D919E3" w:rsidP="00D919E3">
      <w:r w:rsidRPr="00D919E3">
        <w:t>[</w:t>
      </w:r>
      <w:r w:rsidR="00A25834">
        <w:t>1</w:t>
      </w:r>
      <w:r w:rsidRPr="00D919E3">
        <w:t>] TR 38.843 “Study on Artificial Intelligence (AI)/Machine Learning (ML) for NR air interface”, v1.0.0, 4 September 2023</w:t>
      </w:r>
    </w:p>
    <w:p w14:paraId="00171B1A" w14:textId="6BCB5E27" w:rsidR="00D919E3" w:rsidRDefault="00D919E3" w:rsidP="00D919E3">
      <w:r w:rsidRPr="00D919E3">
        <w:t>[</w:t>
      </w:r>
      <w:r w:rsidR="009D1E2B">
        <w:t>2</w:t>
      </w:r>
      <w:r w:rsidRPr="00D919E3">
        <w:t>] R2-2309202 “Summary report of [AT123][001][AIML] UE capability and applicability conditions”, Apple, Toulouse, France Aug 21 – 25, 2023</w:t>
      </w:r>
    </w:p>
    <w:p w14:paraId="646ADC90" w14:textId="4BF319EF" w:rsidR="00757EDD" w:rsidRDefault="00757EDD" w:rsidP="00D919E3">
      <w:r>
        <w:t xml:space="preserve">[3] </w:t>
      </w:r>
      <w:r w:rsidR="00DA06D1">
        <w:t>R2-</w:t>
      </w:r>
      <w:r w:rsidR="00640B91" w:rsidRPr="00640B91">
        <w:t>2309401</w:t>
      </w:r>
      <w:r w:rsidR="001D0135">
        <w:t xml:space="preserve"> </w:t>
      </w:r>
      <w:r w:rsidR="00DA06D1">
        <w:t>“RAN2#123 Meeting Report</w:t>
      </w:r>
      <w:r w:rsidR="003F657C">
        <w:t>”</w:t>
      </w:r>
      <w:r w:rsidR="00DA06D1">
        <w:t>, 3GPP MCC, August 2023</w:t>
      </w:r>
    </w:p>
    <w:p w14:paraId="7EF35C4C" w14:textId="5E38C5F0" w:rsidR="007F1C00" w:rsidRPr="00D919E3" w:rsidRDefault="007F1C00" w:rsidP="007F1C00">
      <w:r w:rsidRPr="00D919E3">
        <w:t>[</w:t>
      </w:r>
      <w:r w:rsidR="008D5720">
        <w:t>4</w:t>
      </w:r>
      <w:r w:rsidRPr="00D919E3">
        <w:t xml:space="preserve">] </w:t>
      </w:r>
      <w:r w:rsidR="00E67180" w:rsidRPr="00EB1CB6">
        <w:t>R2-2308912</w:t>
      </w:r>
      <w:r w:rsidRPr="00D919E3">
        <w:t xml:space="preserve"> “R2 input to TR 38.843</w:t>
      </w:r>
      <w:r w:rsidRPr="00D919E3">
        <w:tab/>
        <w:t>Ericsson</w:t>
      </w:r>
      <w:r w:rsidRPr="00D919E3">
        <w:tab/>
        <w:t>draftCR</w:t>
      </w:r>
      <w:r w:rsidRPr="00D919E3">
        <w:tab/>
        <w:t>Rel-18</w:t>
      </w:r>
      <w:r w:rsidRPr="00D919E3">
        <w:tab/>
        <w:t>38.843</w:t>
      </w:r>
      <w:r w:rsidRPr="00D919E3">
        <w:tab/>
        <w:t>0.1.0</w:t>
      </w:r>
      <w:r w:rsidRPr="00D919E3">
        <w:tab/>
        <w:t>B</w:t>
      </w:r>
      <w:r w:rsidRPr="00D919E3">
        <w:tab/>
        <w:t>FS_NR_AIML_air”</w:t>
      </w:r>
    </w:p>
    <w:p w14:paraId="11775BF0" w14:textId="430E61A7" w:rsidR="00D919E3" w:rsidRPr="00D919E3" w:rsidRDefault="00D919E3" w:rsidP="00D919E3">
      <w:r w:rsidRPr="00D919E3">
        <w:t>[</w:t>
      </w:r>
      <w:r w:rsidR="008D5720">
        <w:t>5</w:t>
      </w:r>
      <w:r w:rsidRPr="00D919E3">
        <w:t xml:space="preserve">] </w:t>
      </w:r>
      <w:r w:rsidR="00E67180" w:rsidRPr="00EB1CB6">
        <w:t>R2-2308913</w:t>
      </w:r>
      <w:r w:rsidRPr="00D919E3">
        <w:tab/>
        <w:t>[Post122][059][AIML]: on functional framework, topics to discuss, and FFSs</w:t>
      </w:r>
      <w:r w:rsidRPr="00D919E3">
        <w:tab/>
        <w:t>Ericsson</w:t>
      </w:r>
      <w:r w:rsidRPr="00D919E3">
        <w:tab/>
        <w:t>discussion</w:t>
      </w:r>
      <w:r w:rsidRPr="00D919E3">
        <w:tab/>
        <w:t>Rel-18</w:t>
      </w:r>
      <w:r w:rsidRPr="00D919E3">
        <w:tab/>
        <w:t>FS_NR_AIML_air</w:t>
      </w:r>
    </w:p>
    <w:p w14:paraId="43767189" w14:textId="7F6C8B19" w:rsidR="0054339B" w:rsidRDefault="0054339B" w:rsidP="0078666D">
      <w:pPr>
        <w:rPr>
          <w:lang w:val="en-US"/>
        </w:rPr>
      </w:pPr>
      <w:r>
        <w:rPr>
          <w:lang w:val="en-US"/>
        </w:rPr>
        <w:t>[</w:t>
      </w:r>
      <w:r w:rsidR="00E67180">
        <w:rPr>
          <w:lang w:val="en-US"/>
        </w:rPr>
        <w:t>6</w:t>
      </w:r>
      <w:r>
        <w:rPr>
          <w:lang w:val="en-US"/>
        </w:rPr>
        <w:t xml:space="preserve">] </w:t>
      </w:r>
      <w:r w:rsidR="00E05D36">
        <w:rPr>
          <w:lang w:val="en-US"/>
        </w:rPr>
        <w:t>TS 38.331</w:t>
      </w:r>
      <w:r w:rsidR="0078666D">
        <w:rPr>
          <w:lang w:val="en-US"/>
        </w:rPr>
        <w:t xml:space="preserve"> “</w:t>
      </w:r>
      <w:r w:rsidR="0078666D" w:rsidRPr="0078666D">
        <w:rPr>
          <w:lang w:val="en-US"/>
        </w:rPr>
        <w:t>3rd Generation Partnership Project;</w:t>
      </w:r>
      <w:r w:rsidR="0078666D">
        <w:rPr>
          <w:lang w:val="en-US"/>
        </w:rPr>
        <w:t xml:space="preserve"> </w:t>
      </w:r>
      <w:r w:rsidR="0078666D" w:rsidRPr="0078666D">
        <w:rPr>
          <w:lang w:val="en-US"/>
        </w:rPr>
        <w:t>Technical Specification Group Radio Access Network;</w:t>
      </w:r>
      <w:r w:rsidR="0078666D">
        <w:rPr>
          <w:lang w:val="en-US"/>
        </w:rPr>
        <w:t xml:space="preserve"> </w:t>
      </w:r>
      <w:r w:rsidR="0078666D" w:rsidRPr="0078666D">
        <w:rPr>
          <w:lang w:val="en-US"/>
        </w:rPr>
        <w:t>NR;</w:t>
      </w:r>
      <w:r w:rsidR="0078666D">
        <w:rPr>
          <w:lang w:val="en-US"/>
        </w:rPr>
        <w:t xml:space="preserve"> </w:t>
      </w:r>
      <w:r w:rsidR="0078666D" w:rsidRPr="0078666D">
        <w:rPr>
          <w:lang w:val="en-US"/>
        </w:rPr>
        <w:t xml:space="preserve">Radio </w:t>
      </w:r>
      <w:r w:rsidR="0078666D">
        <w:rPr>
          <w:lang w:val="en-US"/>
        </w:rPr>
        <w:t>R</w:t>
      </w:r>
      <w:r w:rsidR="0078666D" w:rsidRPr="0078666D">
        <w:rPr>
          <w:lang w:val="en-US"/>
        </w:rPr>
        <w:t>esource Control (RRC) protocol specification</w:t>
      </w:r>
      <w:r w:rsidR="0078666D">
        <w:rPr>
          <w:lang w:val="en-US"/>
        </w:rPr>
        <w:t xml:space="preserve"> </w:t>
      </w:r>
      <w:r w:rsidR="0078666D" w:rsidRPr="0078666D">
        <w:rPr>
          <w:lang w:val="en-US"/>
        </w:rPr>
        <w:t>(Release 17)</w:t>
      </w:r>
      <w:r w:rsidR="0078666D">
        <w:rPr>
          <w:lang w:val="en-US"/>
        </w:rPr>
        <w:t>, V17.5.0, 3GPP, 2023-06</w:t>
      </w:r>
    </w:p>
    <w:p w14:paraId="4D5CC7C7" w14:textId="73022F97" w:rsidR="00E05D36" w:rsidRPr="00D919E3" w:rsidRDefault="00E05D36" w:rsidP="00BA5F79">
      <w:pPr>
        <w:rPr>
          <w:lang w:val="en-US"/>
        </w:rPr>
      </w:pPr>
      <w:r>
        <w:rPr>
          <w:lang w:val="en-US"/>
        </w:rPr>
        <w:t>[</w:t>
      </w:r>
      <w:r w:rsidR="00E67180">
        <w:rPr>
          <w:lang w:val="en-US"/>
        </w:rPr>
        <w:t>7</w:t>
      </w:r>
      <w:r>
        <w:rPr>
          <w:lang w:val="en-US"/>
        </w:rPr>
        <w:t>] TS 37.355</w:t>
      </w:r>
      <w:r w:rsidR="00BA5F79">
        <w:rPr>
          <w:lang w:val="en-US"/>
        </w:rPr>
        <w:t xml:space="preserve"> “</w:t>
      </w:r>
      <w:r w:rsidR="00BA5F79" w:rsidRPr="00BA5F79">
        <w:rPr>
          <w:lang w:val="en-US"/>
        </w:rPr>
        <w:t>3rd Generation Partnership Project;</w:t>
      </w:r>
      <w:r w:rsidR="00BA5F79">
        <w:rPr>
          <w:lang w:val="en-US"/>
        </w:rPr>
        <w:t xml:space="preserve"> </w:t>
      </w:r>
      <w:r w:rsidR="00BA5F79" w:rsidRPr="00BA5F79">
        <w:rPr>
          <w:lang w:val="en-US"/>
        </w:rPr>
        <w:t>Technical Specification Group Radio Access Network;</w:t>
      </w:r>
      <w:r w:rsidR="00BA5F79">
        <w:rPr>
          <w:lang w:val="en-US"/>
        </w:rPr>
        <w:t xml:space="preserve"> </w:t>
      </w:r>
      <w:r w:rsidR="00BA5F79" w:rsidRPr="00BA5F79">
        <w:rPr>
          <w:lang w:val="en-US"/>
        </w:rPr>
        <w:t xml:space="preserve">LTE </w:t>
      </w:r>
      <w:r w:rsidR="00BA5F79">
        <w:rPr>
          <w:lang w:val="en-US"/>
        </w:rPr>
        <w:t>P</w:t>
      </w:r>
      <w:r w:rsidR="00BA5F79" w:rsidRPr="00BA5F79">
        <w:rPr>
          <w:lang w:val="en-US"/>
        </w:rPr>
        <w:t>ositioning Protocol (LPP)</w:t>
      </w:r>
      <w:r w:rsidR="00BA5F79">
        <w:rPr>
          <w:lang w:val="en-US"/>
        </w:rPr>
        <w:t xml:space="preserve"> </w:t>
      </w:r>
      <w:r w:rsidR="00BA5F79" w:rsidRPr="00BA5F79">
        <w:rPr>
          <w:lang w:val="en-US"/>
        </w:rPr>
        <w:t>(Release 17)</w:t>
      </w:r>
      <w:r w:rsidR="00BA5F79">
        <w:rPr>
          <w:lang w:val="en-US"/>
        </w:rPr>
        <w:t>”, V17.5.0, 3GPP, 2023-06</w:t>
      </w:r>
    </w:p>
    <w:p w14:paraId="361C93CF" w14:textId="391E9038" w:rsidR="007C794F" w:rsidRDefault="007C794F" w:rsidP="00BA5F79">
      <w:pPr>
        <w:rPr>
          <w:rStyle w:val="ui-provider"/>
        </w:rPr>
      </w:pPr>
      <w:r>
        <w:rPr>
          <w:lang w:val="en-US"/>
        </w:rPr>
        <w:t xml:space="preserve">[8] </w:t>
      </w:r>
      <w:r>
        <w:rPr>
          <w:rStyle w:val="ui-provider"/>
        </w:rPr>
        <w:t>R2-2310837 “</w:t>
      </w:r>
      <w:r w:rsidR="001342B3" w:rsidRPr="001342B3">
        <w:rPr>
          <w:rStyle w:val="ui-provider"/>
        </w:rPr>
        <w:t>Use</w:t>
      </w:r>
      <w:r w:rsidR="001A641D">
        <w:rPr>
          <w:rStyle w:val="ui-provider"/>
        </w:rPr>
        <w:t>-</w:t>
      </w:r>
      <w:r w:rsidR="001342B3" w:rsidRPr="001342B3">
        <w:rPr>
          <w:rStyle w:val="ui-provider"/>
        </w:rPr>
        <w:t>case specific Data Collection Aspects</w:t>
      </w:r>
      <w:r>
        <w:rPr>
          <w:rStyle w:val="ui-provider"/>
        </w:rPr>
        <w:t xml:space="preserve">”, Nokia, Nokia Shanghai Bell, </w:t>
      </w:r>
      <w:r w:rsidR="00524957">
        <w:rPr>
          <w:rStyle w:val="ui-provider"/>
        </w:rPr>
        <w:t>3GPP</w:t>
      </w:r>
      <w:r w:rsidR="008526BA">
        <w:rPr>
          <w:rStyle w:val="ui-provider"/>
        </w:rPr>
        <w:t xml:space="preserve"> RAN2#123bis</w:t>
      </w:r>
      <w:r w:rsidR="00664BC4">
        <w:rPr>
          <w:rStyle w:val="ui-provider"/>
        </w:rPr>
        <w:t>, Xia</w:t>
      </w:r>
      <w:r w:rsidR="00541DA0">
        <w:rPr>
          <w:rStyle w:val="ui-provider"/>
        </w:rPr>
        <w:t xml:space="preserve">men, </w:t>
      </w:r>
      <w:r w:rsidR="000872A8">
        <w:rPr>
          <w:rStyle w:val="ui-provider"/>
        </w:rPr>
        <w:t>October, 2023.</w:t>
      </w:r>
    </w:p>
    <w:p w14:paraId="654C996A" w14:textId="395E9611" w:rsidR="00CA08FB" w:rsidRDefault="00CA08FB" w:rsidP="00BA5F79">
      <w:pPr>
        <w:rPr>
          <w:rStyle w:val="ui-provider"/>
        </w:rPr>
      </w:pPr>
      <w:r>
        <w:rPr>
          <w:rStyle w:val="ui-provider"/>
        </w:rPr>
        <w:t>[9] R2-2311057 “</w:t>
      </w:r>
      <w:r w:rsidRPr="00CA08FB">
        <w:rPr>
          <w:rStyle w:val="ui-provider"/>
        </w:rPr>
        <w:t>MDT Enhancements for offline training in AI/ML Data Collection</w:t>
      </w:r>
      <w:r>
        <w:rPr>
          <w:rStyle w:val="ui-provider"/>
        </w:rPr>
        <w:t>”, Nokia, Nokia Shanghai Bell, Media Tek Inc., 3GPP RAN2#123bis, Xiamen, Octorber, 2023.</w:t>
      </w:r>
    </w:p>
    <w:p w14:paraId="12AA6B3A" w14:textId="7F67F67B" w:rsidR="00F23FB2" w:rsidRPr="005B7474" w:rsidRDefault="00F23FB2" w:rsidP="00BA5F79">
      <w:pPr>
        <w:rPr>
          <w:rStyle w:val="ui-provider"/>
          <w:lang w:val="en-US"/>
        </w:rPr>
      </w:pPr>
      <w:r w:rsidRPr="005B7474">
        <w:rPr>
          <w:rStyle w:val="ui-provider"/>
          <w:lang w:val="en-US"/>
        </w:rPr>
        <w:t>[9] R1-23</w:t>
      </w:r>
      <w:r w:rsidR="00280FF8" w:rsidRPr="00280FF8">
        <w:rPr>
          <w:rStyle w:val="ui-provider"/>
          <w:lang w:val="en-US"/>
        </w:rPr>
        <w:t>10184</w:t>
      </w:r>
      <w:r w:rsidRPr="005B7474">
        <w:rPr>
          <w:rStyle w:val="ui-provider"/>
          <w:lang w:val="en-US"/>
        </w:rPr>
        <w:t xml:space="preserve"> “</w:t>
      </w:r>
      <w:r w:rsidR="00EE1783" w:rsidRPr="00EE1783">
        <w:rPr>
          <w:rStyle w:val="ui-provider"/>
          <w:lang w:val="en-US"/>
        </w:rPr>
        <w:t>On Functionality and Model ID -based LCM</w:t>
      </w:r>
      <w:r w:rsidRPr="005B7474">
        <w:rPr>
          <w:rStyle w:val="ui-provider"/>
          <w:lang w:val="en-US"/>
        </w:rPr>
        <w:t>”, Nokia, Nokia Shanghai Bell, 3G</w:t>
      </w:r>
      <w:r>
        <w:rPr>
          <w:rStyle w:val="ui-provider"/>
          <w:lang w:val="en-US"/>
        </w:rPr>
        <w:t>PP RAN1#114bis</w:t>
      </w:r>
      <w:r w:rsidR="0006128D">
        <w:rPr>
          <w:rStyle w:val="ui-provider"/>
          <w:lang w:val="en-US"/>
        </w:rPr>
        <w:t>, Xiamen, October, 2023</w:t>
      </w:r>
    </w:p>
    <w:p w14:paraId="6D604051" w14:textId="77777777" w:rsidR="00D919E3" w:rsidRPr="00F23FB2" w:rsidRDefault="00D919E3" w:rsidP="00D919E3">
      <w:pPr>
        <w:rPr>
          <w:lang w:val="en-US"/>
        </w:rPr>
      </w:pPr>
    </w:p>
    <w:p w14:paraId="2277546F" w14:textId="77777777" w:rsidR="009339CB" w:rsidRPr="00F23FB2" w:rsidRDefault="009339CB" w:rsidP="009339CB">
      <w:pPr>
        <w:rPr>
          <w:lang w:val="en-US"/>
        </w:rPr>
      </w:pPr>
    </w:p>
    <w:p w14:paraId="56EEE39D" w14:textId="77777777" w:rsidR="009339CB" w:rsidRPr="005B7474" w:rsidRDefault="009339CB" w:rsidP="009339CB">
      <w:pPr>
        <w:rPr>
          <w:lang w:val="en-US"/>
        </w:rPr>
      </w:pPr>
    </w:p>
    <w:p w14:paraId="259EEE34" w14:textId="77777777" w:rsidR="009339CB" w:rsidRPr="005B7474" w:rsidRDefault="009339CB" w:rsidP="009339CB">
      <w:pPr>
        <w:rPr>
          <w:lang w:val="en-US"/>
        </w:rPr>
      </w:pPr>
    </w:p>
    <w:p w14:paraId="35F222F4" w14:textId="77777777" w:rsidR="00080512" w:rsidRPr="005B7474" w:rsidRDefault="00080512" w:rsidP="009339CB">
      <w:pPr>
        <w:rPr>
          <w:lang w:val="en-US"/>
        </w:rPr>
      </w:pPr>
    </w:p>
    <w:sectPr w:rsidR="00080512" w:rsidRPr="005B747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090EF" w14:textId="77777777" w:rsidR="00A27144" w:rsidRDefault="00A27144">
      <w:r>
        <w:separator/>
      </w:r>
    </w:p>
  </w:endnote>
  <w:endnote w:type="continuationSeparator" w:id="0">
    <w:p w14:paraId="39E23125" w14:textId="77777777" w:rsidR="00A27144" w:rsidRDefault="00A27144">
      <w:r>
        <w:continuationSeparator/>
      </w:r>
    </w:p>
  </w:endnote>
  <w:endnote w:type="continuationNotice" w:id="1">
    <w:p w14:paraId="2A4D940E" w14:textId="77777777" w:rsidR="00A27144" w:rsidRDefault="00A27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4DBC2" w14:textId="77777777" w:rsidR="00A27144" w:rsidRDefault="00A27144">
      <w:r>
        <w:separator/>
      </w:r>
    </w:p>
  </w:footnote>
  <w:footnote w:type="continuationSeparator" w:id="0">
    <w:p w14:paraId="112F79E3" w14:textId="77777777" w:rsidR="00A27144" w:rsidRDefault="00A27144">
      <w:r>
        <w:continuationSeparator/>
      </w:r>
    </w:p>
  </w:footnote>
  <w:footnote w:type="continuationNotice" w:id="1">
    <w:p w14:paraId="3F49E48E" w14:textId="77777777" w:rsidR="00A27144" w:rsidRDefault="00A27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54AA5"/>
    <w:multiLevelType w:val="hybridMultilevel"/>
    <w:tmpl w:val="E312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6974FF1"/>
    <w:multiLevelType w:val="hybridMultilevel"/>
    <w:tmpl w:val="3AD2E556"/>
    <w:lvl w:ilvl="0" w:tplc="040B0001">
      <w:numFmt w:val="decimal"/>
      <w:lvlText w:val=""/>
      <w:lvlJc w:val="left"/>
    </w:lvl>
    <w:lvl w:ilvl="1" w:tplc="040B0003">
      <w:numFmt w:val="decimal"/>
      <w:lvlText w:val=""/>
      <w:lvlJc w:val="left"/>
    </w:lvl>
    <w:lvl w:ilvl="2" w:tplc="040B0005">
      <w:numFmt w:val="decimal"/>
      <w:lvlText w:val=""/>
      <w:lvlJc w:val="left"/>
    </w:lvl>
    <w:lvl w:ilvl="3" w:tplc="040B0001">
      <w:numFmt w:val="decimal"/>
      <w:lvlText w:val=""/>
      <w:lvlJc w:val="left"/>
    </w:lvl>
    <w:lvl w:ilvl="4" w:tplc="040B0003">
      <w:numFmt w:val="decimal"/>
      <w:lvlText w:val=""/>
      <w:lvlJc w:val="left"/>
    </w:lvl>
    <w:lvl w:ilvl="5" w:tplc="040B0005">
      <w:numFmt w:val="decimal"/>
      <w:lvlText w:val=""/>
      <w:lvlJc w:val="left"/>
    </w:lvl>
    <w:lvl w:ilvl="6" w:tplc="040B0001">
      <w:numFmt w:val="decimal"/>
      <w:lvlText w:val=""/>
      <w:lvlJc w:val="left"/>
    </w:lvl>
    <w:lvl w:ilvl="7" w:tplc="040B0003">
      <w:numFmt w:val="decimal"/>
      <w:lvlText w:val=""/>
      <w:lvlJc w:val="left"/>
    </w:lvl>
    <w:lvl w:ilvl="8" w:tplc="040B0005">
      <w:numFmt w:val="decimal"/>
      <w:lvlText w:val=""/>
      <w:lvlJc w:val="left"/>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D485FF0"/>
    <w:multiLevelType w:val="hybridMultilevel"/>
    <w:tmpl w:val="9D2C1B14"/>
    <w:lvl w:ilvl="0" w:tplc="473080F8">
      <w:start w:val="1"/>
      <w:numFmt w:val="bullet"/>
      <w:lvlText w:val=""/>
      <w:lvlJc w:val="left"/>
      <w:pPr>
        <w:tabs>
          <w:tab w:val="num" w:pos="720"/>
        </w:tabs>
        <w:ind w:left="720" w:hanging="360"/>
      </w:pPr>
      <w:rPr>
        <w:rFonts w:ascii="Symbol" w:hAnsi="Symbol" w:hint="default"/>
      </w:rPr>
    </w:lvl>
    <w:lvl w:ilvl="1" w:tplc="42D0B226" w:tentative="1">
      <w:start w:val="1"/>
      <w:numFmt w:val="bullet"/>
      <w:lvlText w:val=""/>
      <w:lvlJc w:val="left"/>
      <w:pPr>
        <w:tabs>
          <w:tab w:val="num" w:pos="1440"/>
        </w:tabs>
        <w:ind w:left="1440" w:hanging="360"/>
      </w:pPr>
      <w:rPr>
        <w:rFonts w:ascii="Symbol" w:hAnsi="Symbol" w:hint="default"/>
      </w:rPr>
    </w:lvl>
    <w:lvl w:ilvl="2" w:tplc="E2B61E88" w:tentative="1">
      <w:start w:val="1"/>
      <w:numFmt w:val="bullet"/>
      <w:lvlText w:val=""/>
      <w:lvlJc w:val="left"/>
      <w:pPr>
        <w:tabs>
          <w:tab w:val="num" w:pos="2160"/>
        </w:tabs>
        <w:ind w:left="2160" w:hanging="360"/>
      </w:pPr>
      <w:rPr>
        <w:rFonts w:ascii="Symbol" w:hAnsi="Symbol" w:hint="default"/>
      </w:rPr>
    </w:lvl>
    <w:lvl w:ilvl="3" w:tplc="C6869CD6" w:tentative="1">
      <w:start w:val="1"/>
      <w:numFmt w:val="bullet"/>
      <w:lvlText w:val=""/>
      <w:lvlJc w:val="left"/>
      <w:pPr>
        <w:tabs>
          <w:tab w:val="num" w:pos="2880"/>
        </w:tabs>
        <w:ind w:left="2880" w:hanging="360"/>
      </w:pPr>
      <w:rPr>
        <w:rFonts w:ascii="Symbol" w:hAnsi="Symbol" w:hint="default"/>
      </w:rPr>
    </w:lvl>
    <w:lvl w:ilvl="4" w:tplc="50A88C4A" w:tentative="1">
      <w:start w:val="1"/>
      <w:numFmt w:val="bullet"/>
      <w:lvlText w:val=""/>
      <w:lvlJc w:val="left"/>
      <w:pPr>
        <w:tabs>
          <w:tab w:val="num" w:pos="3600"/>
        </w:tabs>
        <w:ind w:left="3600" w:hanging="360"/>
      </w:pPr>
      <w:rPr>
        <w:rFonts w:ascii="Symbol" w:hAnsi="Symbol" w:hint="default"/>
      </w:rPr>
    </w:lvl>
    <w:lvl w:ilvl="5" w:tplc="7398F2B0" w:tentative="1">
      <w:start w:val="1"/>
      <w:numFmt w:val="bullet"/>
      <w:lvlText w:val=""/>
      <w:lvlJc w:val="left"/>
      <w:pPr>
        <w:tabs>
          <w:tab w:val="num" w:pos="4320"/>
        </w:tabs>
        <w:ind w:left="4320" w:hanging="360"/>
      </w:pPr>
      <w:rPr>
        <w:rFonts w:ascii="Symbol" w:hAnsi="Symbol" w:hint="default"/>
      </w:rPr>
    </w:lvl>
    <w:lvl w:ilvl="6" w:tplc="0B3C7222" w:tentative="1">
      <w:start w:val="1"/>
      <w:numFmt w:val="bullet"/>
      <w:lvlText w:val=""/>
      <w:lvlJc w:val="left"/>
      <w:pPr>
        <w:tabs>
          <w:tab w:val="num" w:pos="5040"/>
        </w:tabs>
        <w:ind w:left="5040" w:hanging="360"/>
      </w:pPr>
      <w:rPr>
        <w:rFonts w:ascii="Symbol" w:hAnsi="Symbol" w:hint="default"/>
      </w:rPr>
    </w:lvl>
    <w:lvl w:ilvl="7" w:tplc="227A13A0" w:tentative="1">
      <w:start w:val="1"/>
      <w:numFmt w:val="bullet"/>
      <w:lvlText w:val=""/>
      <w:lvlJc w:val="left"/>
      <w:pPr>
        <w:tabs>
          <w:tab w:val="num" w:pos="5760"/>
        </w:tabs>
        <w:ind w:left="5760" w:hanging="360"/>
      </w:pPr>
      <w:rPr>
        <w:rFonts w:ascii="Symbol" w:hAnsi="Symbol" w:hint="default"/>
      </w:rPr>
    </w:lvl>
    <w:lvl w:ilvl="8" w:tplc="248C55E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CC93CAA"/>
    <w:multiLevelType w:val="hybridMultilevel"/>
    <w:tmpl w:val="FE00C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CD12A99"/>
    <w:multiLevelType w:val="hybridMultilevel"/>
    <w:tmpl w:val="6522576C"/>
    <w:lvl w:ilvl="0" w:tplc="8FC27D1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4"/>
  </w:num>
  <w:num w:numId="6" w16cid:durableId="1154301696">
    <w:abstractNumId w:val="8"/>
  </w:num>
  <w:num w:numId="7" w16cid:durableId="1489399165">
    <w:abstractNumId w:val="9"/>
  </w:num>
  <w:num w:numId="8" w16cid:durableId="671491726">
    <w:abstractNumId w:val="10"/>
  </w:num>
  <w:num w:numId="9" w16cid:durableId="1448044565">
    <w:abstractNumId w:val="5"/>
  </w:num>
  <w:num w:numId="10" w16cid:durableId="1046222735">
    <w:abstractNumId w:val="13"/>
  </w:num>
  <w:num w:numId="11" w16cid:durableId="226380603">
    <w:abstractNumId w:val="11"/>
  </w:num>
  <w:num w:numId="12" w16cid:durableId="1475296684">
    <w:abstractNumId w:val="3"/>
  </w:num>
  <w:num w:numId="13" w16cid:durableId="318849690">
    <w:abstractNumId w:val="7"/>
  </w:num>
  <w:num w:numId="14" w16cid:durableId="1148740786">
    <w:abstractNumId w:val="2"/>
  </w:num>
  <w:num w:numId="15" w16cid:durableId="7816127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27"/>
    <w:rsid w:val="0000268B"/>
    <w:rsid w:val="000038D4"/>
    <w:rsid w:val="00004149"/>
    <w:rsid w:val="000062FD"/>
    <w:rsid w:val="00006705"/>
    <w:rsid w:val="00006C10"/>
    <w:rsid w:val="000075BB"/>
    <w:rsid w:val="00016557"/>
    <w:rsid w:val="000177DF"/>
    <w:rsid w:val="000220FD"/>
    <w:rsid w:val="00022469"/>
    <w:rsid w:val="00023C40"/>
    <w:rsid w:val="000243FD"/>
    <w:rsid w:val="00024D09"/>
    <w:rsid w:val="000264F0"/>
    <w:rsid w:val="00031312"/>
    <w:rsid w:val="00032DA4"/>
    <w:rsid w:val="00033397"/>
    <w:rsid w:val="000353C2"/>
    <w:rsid w:val="00040095"/>
    <w:rsid w:val="000414B5"/>
    <w:rsid w:val="00045EBC"/>
    <w:rsid w:val="00053343"/>
    <w:rsid w:val="000533CE"/>
    <w:rsid w:val="00054DE3"/>
    <w:rsid w:val="00055569"/>
    <w:rsid w:val="000571C5"/>
    <w:rsid w:val="00057A9A"/>
    <w:rsid w:val="00057F35"/>
    <w:rsid w:val="0006128D"/>
    <w:rsid w:val="00064E88"/>
    <w:rsid w:val="00065268"/>
    <w:rsid w:val="00071404"/>
    <w:rsid w:val="00072236"/>
    <w:rsid w:val="00072FCA"/>
    <w:rsid w:val="00073C9C"/>
    <w:rsid w:val="00076376"/>
    <w:rsid w:val="00076412"/>
    <w:rsid w:val="00076B3B"/>
    <w:rsid w:val="00080512"/>
    <w:rsid w:val="000812A2"/>
    <w:rsid w:val="00082037"/>
    <w:rsid w:val="00084CE7"/>
    <w:rsid w:val="000850D5"/>
    <w:rsid w:val="0008542A"/>
    <w:rsid w:val="000872A8"/>
    <w:rsid w:val="00090468"/>
    <w:rsid w:val="00092039"/>
    <w:rsid w:val="00094568"/>
    <w:rsid w:val="00094E7D"/>
    <w:rsid w:val="000962D1"/>
    <w:rsid w:val="000A0CC7"/>
    <w:rsid w:val="000A0EAB"/>
    <w:rsid w:val="000A32BD"/>
    <w:rsid w:val="000A36F9"/>
    <w:rsid w:val="000A3AAA"/>
    <w:rsid w:val="000A4868"/>
    <w:rsid w:val="000A4EDA"/>
    <w:rsid w:val="000A7207"/>
    <w:rsid w:val="000B0936"/>
    <w:rsid w:val="000B1286"/>
    <w:rsid w:val="000B240D"/>
    <w:rsid w:val="000B36E6"/>
    <w:rsid w:val="000B3E6D"/>
    <w:rsid w:val="000B4AA7"/>
    <w:rsid w:val="000B4BE1"/>
    <w:rsid w:val="000B54C7"/>
    <w:rsid w:val="000B6EC0"/>
    <w:rsid w:val="000B77DA"/>
    <w:rsid w:val="000B7BCF"/>
    <w:rsid w:val="000C522B"/>
    <w:rsid w:val="000C57E6"/>
    <w:rsid w:val="000C589B"/>
    <w:rsid w:val="000D135E"/>
    <w:rsid w:val="000D1B6B"/>
    <w:rsid w:val="000D41A9"/>
    <w:rsid w:val="000D58AB"/>
    <w:rsid w:val="000D7586"/>
    <w:rsid w:val="000D7CF8"/>
    <w:rsid w:val="000E1594"/>
    <w:rsid w:val="000E23D2"/>
    <w:rsid w:val="000E27BC"/>
    <w:rsid w:val="000E3974"/>
    <w:rsid w:val="000E5739"/>
    <w:rsid w:val="000E6C78"/>
    <w:rsid w:val="000E7F92"/>
    <w:rsid w:val="000F01CE"/>
    <w:rsid w:val="000F27B2"/>
    <w:rsid w:val="000F3CEA"/>
    <w:rsid w:val="000F3EE5"/>
    <w:rsid w:val="000F4BEE"/>
    <w:rsid w:val="00100C8D"/>
    <w:rsid w:val="00101C9A"/>
    <w:rsid w:val="0010260C"/>
    <w:rsid w:val="001052D8"/>
    <w:rsid w:val="0010653C"/>
    <w:rsid w:val="001068B6"/>
    <w:rsid w:val="00106F2E"/>
    <w:rsid w:val="001070CE"/>
    <w:rsid w:val="00107A6F"/>
    <w:rsid w:val="001102CB"/>
    <w:rsid w:val="0011073D"/>
    <w:rsid w:val="00110C4C"/>
    <w:rsid w:val="00112232"/>
    <w:rsid w:val="00112F1A"/>
    <w:rsid w:val="00113328"/>
    <w:rsid w:val="0011332B"/>
    <w:rsid w:val="00115ED7"/>
    <w:rsid w:val="00116D0C"/>
    <w:rsid w:val="001174E5"/>
    <w:rsid w:val="00117757"/>
    <w:rsid w:val="00121FA5"/>
    <w:rsid w:val="0012417D"/>
    <w:rsid w:val="00124B23"/>
    <w:rsid w:val="00131DD9"/>
    <w:rsid w:val="00132DAA"/>
    <w:rsid w:val="001342B3"/>
    <w:rsid w:val="00136732"/>
    <w:rsid w:val="001371DD"/>
    <w:rsid w:val="001417D5"/>
    <w:rsid w:val="0014236E"/>
    <w:rsid w:val="001433BF"/>
    <w:rsid w:val="00143690"/>
    <w:rsid w:val="00145075"/>
    <w:rsid w:val="00146138"/>
    <w:rsid w:val="001475E1"/>
    <w:rsid w:val="00150ADC"/>
    <w:rsid w:val="0015360C"/>
    <w:rsid w:val="00153F71"/>
    <w:rsid w:val="0015468C"/>
    <w:rsid w:val="001625F3"/>
    <w:rsid w:val="00162E70"/>
    <w:rsid w:val="001631E4"/>
    <w:rsid w:val="001661F7"/>
    <w:rsid w:val="001675AF"/>
    <w:rsid w:val="00167CC2"/>
    <w:rsid w:val="00170E86"/>
    <w:rsid w:val="00172916"/>
    <w:rsid w:val="00173195"/>
    <w:rsid w:val="00173F9A"/>
    <w:rsid w:val="001741A0"/>
    <w:rsid w:val="00175B42"/>
    <w:rsid w:val="00175B7F"/>
    <w:rsid w:val="00175FA0"/>
    <w:rsid w:val="00176FCF"/>
    <w:rsid w:val="00184061"/>
    <w:rsid w:val="0018542A"/>
    <w:rsid w:val="00190FCA"/>
    <w:rsid w:val="00192E75"/>
    <w:rsid w:val="00193005"/>
    <w:rsid w:val="00194AE2"/>
    <w:rsid w:val="00194CD0"/>
    <w:rsid w:val="00196DBF"/>
    <w:rsid w:val="001A03D0"/>
    <w:rsid w:val="001A0F74"/>
    <w:rsid w:val="001A3CA4"/>
    <w:rsid w:val="001A4B4D"/>
    <w:rsid w:val="001A4FFE"/>
    <w:rsid w:val="001A5589"/>
    <w:rsid w:val="001A5C5C"/>
    <w:rsid w:val="001A641D"/>
    <w:rsid w:val="001B3005"/>
    <w:rsid w:val="001B412A"/>
    <w:rsid w:val="001B49C9"/>
    <w:rsid w:val="001C03D8"/>
    <w:rsid w:val="001C0A3A"/>
    <w:rsid w:val="001C1842"/>
    <w:rsid w:val="001C23F4"/>
    <w:rsid w:val="001C2844"/>
    <w:rsid w:val="001C373B"/>
    <w:rsid w:val="001C4F79"/>
    <w:rsid w:val="001D0135"/>
    <w:rsid w:val="001D02B6"/>
    <w:rsid w:val="001D18E8"/>
    <w:rsid w:val="001D2DDC"/>
    <w:rsid w:val="001D371E"/>
    <w:rsid w:val="001D3AA2"/>
    <w:rsid w:val="001D3B20"/>
    <w:rsid w:val="001D715E"/>
    <w:rsid w:val="001D771E"/>
    <w:rsid w:val="001E0CCD"/>
    <w:rsid w:val="001E1CC4"/>
    <w:rsid w:val="001E2822"/>
    <w:rsid w:val="001E2AF0"/>
    <w:rsid w:val="001E2C7A"/>
    <w:rsid w:val="001E2F0E"/>
    <w:rsid w:val="001E4F18"/>
    <w:rsid w:val="001E7349"/>
    <w:rsid w:val="001E7839"/>
    <w:rsid w:val="001F1024"/>
    <w:rsid w:val="001F168B"/>
    <w:rsid w:val="001F36CE"/>
    <w:rsid w:val="001F46FB"/>
    <w:rsid w:val="001F52E7"/>
    <w:rsid w:val="001F63CB"/>
    <w:rsid w:val="001F6E79"/>
    <w:rsid w:val="001F7831"/>
    <w:rsid w:val="00200CDA"/>
    <w:rsid w:val="00201079"/>
    <w:rsid w:val="00204045"/>
    <w:rsid w:val="0020476F"/>
    <w:rsid w:val="0020584E"/>
    <w:rsid w:val="0020601D"/>
    <w:rsid w:val="002065E6"/>
    <w:rsid w:val="0020712B"/>
    <w:rsid w:val="00207A02"/>
    <w:rsid w:val="00210D09"/>
    <w:rsid w:val="002115D8"/>
    <w:rsid w:val="00211BC1"/>
    <w:rsid w:val="00211D60"/>
    <w:rsid w:val="00211F51"/>
    <w:rsid w:val="002120F8"/>
    <w:rsid w:val="00213C98"/>
    <w:rsid w:val="00213F0A"/>
    <w:rsid w:val="0022471A"/>
    <w:rsid w:val="0022606D"/>
    <w:rsid w:val="0022786D"/>
    <w:rsid w:val="00230C17"/>
    <w:rsid w:val="00231728"/>
    <w:rsid w:val="00232FAB"/>
    <w:rsid w:val="00235049"/>
    <w:rsid w:val="0023668A"/>
    <w:rsid w:val="00241AAC"/>
    <w:rsid w:val="00241EC7"/>
    <w:rsid w:val="00241EF0"/>
    <w:rsid w:val="00244A05"/>
    <w:rsid w:val="00247C69"/>
    <w:rsid w:val="00250404"/>
    <w:rsid w:val="0025265B"/>
    <w:rsid w:val="00256B74"/>
    <w:rsid w:val="00260286"/>
    <w:rsid w:val="002610D8"/>
    <w:rsid w:val="002637C2"/>
    <w:rsid w:val="00264306"/>
    <w:rsid w:val="00266065"/>
    <w:rsid w:val="00266510"/>
    <w:rsid w:val="00270D12"/>
    <w:rsid w:val="002713FB"/>
    <w:rsid w:val="00272C62"/>
    <w:rsid w:val="002735C3"/>
    <w:rsid w:val="002747BE"/>
    <w:rsid w:val="002747EC"/>
    <w:rsid w:val="00276BF1"/>
    <w:rsid w:val="00277CAF"/>
    <w:rsid w:val="00280FF8"/>
    <w:rsid w:val="00281E8A"/>
    <w:rsid w:val="0028343E"/>
    <w:rsid w:val="00284CBD"/>
    <w:rsid w:val="002853F6"/>
    <w:rsid w:val="002855BF"/>
    <w:rsid w:val="00285D1E"/>
    <w:rsid w:val="0028754F"/>
    <w:rsid w:val="0029023F"/>
    <w:rsid w:val="0029118C"/>
    <w:rsid w:val="002936FA"/>
    <w:rsid w:val="00294240"/>
    <w:rsid w:val="00295779"/>
    <w:rsid w:val="00295927"/>
    <w:rsid w:val="00297F5E"/>
    <w:rsid w:val="002A212C"/>
    <w:rsid w:val="002A2B94"/>
    <w:rsid w:val="002A2DF8"/>
    <w:rsid w:val="002A374C"/>
    <w:rsid w:val="002A4165"/>
    <w:rsid w:val="002A50D7"/>
    <w:rsid w:val="002A685E"/>
    <w:rsid w:val="002B128A"/>
    <w:rsid w:val="002B2415"/>
    <w:rsid w:val="002B2988"/>
    <w:rsid w:val="002C0ACD"/>
    <w:rsid w:val="002C0D4C"/>
    <w:rsid w:val="002C2B3B"/>
    <w:rsid w:val="002C5768"/>
    <w:rsid w:val="002C786C"/>
    <w:rsid w:val="002D03AB"/>
    <w:rsid w:val="002D1053"/>
    <w:rsid w:val="002D10F9"/>
    <w:rsid w:val="002D128E"/>
    <w:rsid w:val="002D2F20"/>
    <w:rsid w:val="002D3BC2"/>
    <w:rsid w:val="002D5363"/>
    <w:rsid w:val="002D76E2"/>
    <w:rsid w:val="002E0200"/>
    <w:rsid w:val="002E1A70"/>
    <w:rsid w:val="002E2105"/>
    <w:rsid w:val="002E2649"/>
    <w:rsid w:val="002E305F"/>
    <w:rsid w:val="002E34B2"/>
    <w:rsid w:val="002E531F"/>
    <w:rsid w:val="002E56AB"/>
    <w:rsid w:val="002E60EC"/>
    <w:rsid w:val="002E65D0"/>
    <w:rsid w:val="002E6FFE"/>
    <w:rsid w:val="002F0D22"/>
    <w:rsid w:val="002F2279"/>
    <w:rsid w:val="002F3A94"/>
    <w:rsid w:val="002F3D47"/>
    <w:rsid w:val="002F4961"/>
    <w:rsid w:val="002F5D78"/>
    <w:rsid w:val="002F6966"/>
    <w:rsid w:val="002F696C"/>
    <w:rsid w:val="002F6AB2"/>
    <w:rsid w:val="002F786D"/>
    <w:rsid w:val="002F7BAA"/>
    <w:rsid w:val="00306A15"/>
    <w:rsid w:val="00307008"/>
    <w:rsid w:val="00311B17"/>
    <w:rsid w:val="003127A2"/>
    <w:rsid w:val="00315D19"/>
    <w:rsid w:val="003172DC"/>
    <w:rsid w:val="00320DB6"/>
    <w:rsid w:val="003214CD"/>
    <w:rsid w:val="00325AE3"/>
    <w:rsid w:val="00326069"/>
    <w:rsid w:val="0032729C"/>
    <w:rsid w:val="00330D09"/>
    <w:rsid w:val="00331DDF"/>
    <w:rsid w:val="003332B8"/>
    <w:rsid w:val="003334E2"/>
    <w:rsid w:val="00335803"/>
    <w:rsid w:val="00336267"/>
    <w:rsid w:val="0034090B"/>
    <w:rsid w:val="00340A8D"/>
    <w:rsid w:val="003420F0"/>
    <w:rsid w:val="00346275"/>
    <w:rsid w:val="00346993"/>
    <w:rsid w:val="003469FA"/>
    <w:rsid w:val="00350780"/>
    <w:rsid w:val="00352251"/>
    <w:rsid w:val="003535C9"/>
    <w:rsid w:val="0035462D"/>
    <w:rsid w:val="00354A08"/>
    <w:rsid w:val="00354FAC"/>
    <w:rsid w:val="003554AB"/>
    <w:rsid w:val="0035581F"/>
    <w:rsid w:val="003574A0"/>
    <w:rsid w:val="0036124E"/>
    <w:rsid w:val="00361A83"/>
    <w:rsid w:val="0036228C"/>
    <w:rsid w:val="0036459E"/>
    <w:rsid w:val="00364B41"/>
    <w:rsid w:val="00366AA7"/>
    <w:rsid w:val="00366FD9"/>
    <w:rsid w:val="003670CB"/>
    <w:rsid w:val="0037054F"/>
    <w:rsid w:val="003711F8"/>
    <w:rsid w:val="00373A70"/>
    <w:rsid w:val="00373C62"/>
    <w:rsid w:val="00381570"/>
    <w:rsid w:val="00382749"/>
    <w:rsid w:val="0038290A"/>
    <w:rsid w:val="00383069"/>
    <w:rsid w:val="00383096"/>
    <w:rsid w:val="00384B3E"/>
    <w:rsid w:val="00385727"/>
    <w:rsid w:val="00391095"/>
    <w:rsid w:val="00393183"/>
    <w:rsid w:val="0039346C"/>
    <w:rsid w:val="003957BA"/>
    <w:rsid w:val="003A0547"/>
    <w:rsid w:val="003A226D"/>
    <w:rsid w:val="003A22A2"/>
    <w:rsid w:val="003A29CD"/>
    <w:rsid w:val="003A41EF"/>
    <w:rsid w:val="003A635B"/>
    <w:rsid w:val="003A68DF"/>
    <w:rsid w:val="003B0D92"/>
    <w:rsid w:val="003B346B"/>
    <w:rsid w:val="003B40AD"/>
    <w:rsid w:val="003B6738"/>
    <w:rsid w:val="003B7D4B"/>
    <w:rsid w:val="003C058C"/>
    <w:rsid w:val="003C1E23"/>
    <w:rsid w:val="003C3334"/>
    <w:rsid w:val="003C41AA"/>
    <w:rsid w:val="003C491C"/>
    <w:rsid w:val="003C4E37"/>
    <w:rsid w:val="003C5934"/>
    <w:rsid w:val="003C6744"/>
    <w:rsid w:val="003C7FA3"/>
    <w:rsid w:val="003D07C4"/>
    <w:rsid w:val="003D08CB"/>
    <w:rsid w:val="003D0D38"/>
    <w:rsid w:val="003D0FD0"/>
    <w:rsid w:val="003D1BEC"/>
    <w:rsid w:val="003D312E"/>
    <w:rsid w:val="003D5EBA"/>
    <w:rsid w:val="003E04E0"/>
    <w:rsid w:val="003E16BE"/>
    <w:rsid w:val="003E3CA6"/>
    <w:rsid w:val="003F4E28"/>
    <w:rsid w:val="003F657C"/>
    <w:rsid w:val="003F6638"/>
    <w:rsid w:val="003F66D2"/>
    <w:rsid w:val="004006E8"/>
    <w:rsid w:val="0040074C"/>
    <w:rsid w:val="00401855"/>
    <w:rsid w:val="0040207F"/>
    <w:rsid w:val="004051F5"/>
    <w:rsid w:val="00410ADA"/>
    <w:rsid w:val="004116E3"/>
    <w:rsid w:val="00411B2D"/>
    <w:rsid w:val="00412805"/>
    <w:rsid w:val="004207FC"/>
    <w:rsid w:val="00420A4F"/>
    <w:rsid w:val="00423470"/>
    <w:rsid w:val="00425715"/>
    <w:rsid w:val="00425A5E"/>
    <w:rsid w:val="004274A4"/>
    <w:rsid w:val="004306F5"/>
    <w:rsid w:val="00432B68"/>
    <w:rsid w:val="0043300D"/>
    <w:rsid w:val="004345CF"/>
    <w:rsid w:val="0043508A"/>
    <w:rsid w:val="004371D7"/>
    <w:rsid w:val="0043746F"/>
    <w:rsid w:val="00437A4D"/>
    <w:rsid w:val="004415C9"/>
    <w:rsid w:val="00442244"/>
    <w:rsid w:val="00442C5B"/>
    <w:rsid w:val="00446C3A"/>
    <w:rsid w:val="00450F49"/>
    <w:rsid w:val="00451691"/>
    <w:rsid w:val="004516EB"/>
    <w:rsid w:val="00455D2A"/>
    <w:rsid w:val="00455E79"/>
    <w:rsid w:val="00455F96"/>
    <w:rsid w:val="00460EC4"/>
    <w:rsid w:val="00462605"/>
    <w:rsid w:val="00463734"/>
    <w:rsid w:val="004646D8"/>
    <w:rsid w:val="00464CBA"/>
    <w:rsid w:val="00465587"/>
    <w:rsid w:val="00465B1D"/>
    <w:rsid w:val="00466D3B"/>
    <w:rsid w:val="0047035E"/>
    <w:rsid w:val="0047538C"/>
    <w:rsid w:val="004763CD"/>
    <w:rsid w:val="00476D6F"/>
    <w:rsid w:val="00477455"/>
    <w:rsid w:val="0048126C"/>
    <w:rsid w:val="004822E1"/>
    <w:rsid w:val="00491092"/>
    <w:rsid w:val="00493992"/>
    <w:rsid w:val="00493AEF"/>
    <w:rsid w:val="004941E6"/>
    <w:rsid w:val="004943BA"/>
    <w:rsid w:val="00495D82"/>
    <w:rsid w:val="004A0DC3"/>
    <w:rsid w:val="004A1F7B"/>
    <w:rsid w:val="004A22CD"/>
    <w:rsid w:val="004A2BF9"/>
    <w:rsid w:val="004A38A6"/>
    <w:rsid w:val="004A49CB"/>
    <w:rsid w:val="004A58AF"/>
    <w:rsid w:val="004A6655"/>
    <w:rsid w:val="004A6962"/>
    <w:rsid w:val="004A6A1C"/>
    <w:rsid w:val="004A72C3"/>
    <w:rsid w:val="004B061A"/>
    <w:rsid w:val="004B3066"/>
    <w:rsid w:val="004B3316"/>
    <w:rsid w:val="004B496E"/>
    <w:rsid w:val="004B499A"/>
    <w:rsid w:val="004B4A18"/>
    <w:rsid w:val="004B4B73"/>
    <w:rsid w:val="004B4D9D"/>
    <w:rsid w:val="004B5B4F"/>
    <w:rsid w:val="004B6BBE"/>
    <w:rsid w:val="004C1CD3"/>
    <w:rsid w:val="004C1D26"/>
    <w:rsid w:val="004C2176"/>
    <w:rsid w:val="004C3867"/>
    <w:rsid w:val="004C3FE7"/>
    <w:rsid w:val="004C44D2"/>
    <w:rsid w:val="004C5055"/>
    <w:rsid w:val="004C56FF"/>
    <w:rsid w:val="004C5AFB"/>
    <w:rsid w:val="004C5B21"/>
    <w:rsid w:val="004C61A5"/>
    <w:rsid w:val="004C679F"/>
    <w:rsid w:val="004C6D0C"/>
    <w:rsid w:val="004C6EDE"/>
    <w:rsid w:val="004D1856"/>
    <w:rsid w:val="004D1F53"/>
    <w:rsid w:val="004D26E4"/>
    <w:rsid w:val="004D3159"/>
    <w:rsid w:val="004D3578"/>
    <w:rsid w:val="004D368B"/>
    <w:rsid w:val="004D380D"/>
    <w:rsid w:val="004E213A"/>
    <w:rsid w:val="004E326D"/>
    <w:rsid w:val="004E35C0"/>
    <w:rsid w:val="004E5871"/>
    <w:rsid w:val="004E7063"/>
    <w:rsid w:val="004E7553"/>
    <w:rsid w:val="004E782B"/>
    <w:rsid w:val="004F2057"/>
    <w:rsid w:val="004F2106"/>
    <w:rsid w:val="004F4540"/>
    <w:rsid w:val="004F73A7"/>
    <w:rsid w:val="004F7733"/>
    <w:rsid w:val="004F7CFD"/>
    <w:rsid w:val="00503171"/>
    <w:rsid w:val="0050353E"/>
    <w:rsid w:val="00503D81"/>
    <w:rsid w:val="00505F58"/>
    <w:rsid w:val="00506C28"/>
    <w:rsid w:val="00511199"/>
    <w:rsid w:val="005139CC"/>
    <w:rsid w:val="00514D1D"/>
    <w:rsid w:val="005171BC"/>
    <w:rsid w:val="0051726F"/>
    <w:rsid w:val="00517543"/>
    <w:rsid w:val="00517C5A"/>
    <w:rsid w:val="00520241"/>
    <w:rsid w:val="005223A2"/>
    <w:rsid w:val="00522C84"/>
    <w:rsid w:val="00522E43"/>
    <w:rsid w:val="00524957"/>
    <w:rsid w:val="005263CD"/>
    <w:rsid w:val="00526885"/>
    <w:rsid w:val="00527D16"/>
    <w:rsid w:val="00531EC2"/>
    <w:rsid w:val="00532833"/>
    <w:rsid w:val="00532C7A"/>
    <w:rsid w:val="00533B20"/>
    <w:rsid w:val="00534DA0"/>
    <w:rsid w:val="00536489"/>
    <w:rsid w:val="00537809"/>
    <w:rsid w:val="00537BE5"/>
    <w:rsid w:val="00537C80"/>
    <w:rsid w:val="00541888"/>
    <w:rsid w:val="00541DA0"/>
    <w:rsid w:val="00542081"/>
    <w:rsid w:val="00542158"/>
    <w:rsid w:val="00542A1B"/>
    <w:rsid w:val="0054339B"/>
    <w:rsid w:val="00543E6C"/>
    <w:rsid w:val="0054428A"/>
    <w:rsid w:val="00544DE1"/>
    <w:rsid w:val="00545144"/>
    <w:rsid w:val="00546AFC"/>
    <w:rsid w:val="00547B9A"/>
    <w:rsid w:val="0055058D"/>
    <w:rsid w:val="00551517"/>
    <w:rsid w:val="00553C3A"/>
    <w:rsid w:val="00554025"/>
    <w:rsid w:val="005548D2"/>
    <w:rsid w:val="00556AAA"/>
    <w:rsid w:val="005629D3"/>
    <w:rsid w:val="005638DF"/>
    <w:rsid w:val="00565087"/>
    <w:rsid w:val="005652AC"/>
    <w:rsid w:val="0056573F"/>
    <w:rsid w:val="00566006"/>
    <w:rsid w:val="00571279"/>
    <w:rsid w:val="005714D0"/>
    <w:rsid w:val="005718E7"/>
    <w:rsid w:val="00583F37"/>
    <w:rsid w:val="005850DE"/>
    <w:rsid w:val="00585240"/>
    <w:rsid w:val="005856F9"/>
    <w:rsid w:val="00585AA6"/>
    <w:rsid w:val="00587476"/>
    <w:rsid w:val="0059274C"/>
    <w:rsid w:val="0059312A"/>
    <w:rsid w:val="00593CFD"/>
    <w:rsid w:val="00594DEF"/>
    <w:rsid w:val="00595B08"/>
    <w:rsid w:val="0059785C"/>
    <w:rsid w:val="005A0A9E"/>
    <w:rsid w:val="005A13AB"/>
    <w:rsid w:val="005A2517"/>
    <w:rsid w:val="005A35D2"/>
    <w:rsid w:val="005A487A"/>
    <w:rsid w:val="005A49C6"/>
    <w:rsid w:val="005A4F4C"/>
    <w:rsid w:val="005A5126"/>
    <w:rsid w:val="005A6DA4"/>
    <w:rsid w:val="005A78D3"/>
    <w:rsid w:val="005B408D"/>
    <w:rsid w:val="005B51FA"/>
    <w:rsid w:val="005B6563"/>
    <w:rsid w:val="005B7474"/>
    <w:rsid w:val="005C36BD"/>
    <w:rsid w:val="005C5661"/>
    <w:rsid w:val="005C6187"/>
    <w:rsid w:val="005C766E"/>
    <w:rsid w:val="005C7CD5"/>
    <w:rsid w:val="005D1066"/>
    <w:rsid w:val="005D67A5"/>
    <w:rsid w:val="005D6833"/>
    <w:rsid w:val="005D74BF"/>
    <w:rsid w:val="005D7596"/>
    <w:rsid w:val="005D78F0"/>
    <w:rsid w:val="005D7CF7"/>
    <w:rsid w:val="005D7F38"/>
    <w:rsid w:val="005E0154"/>
    <w:rsid w:val="005E0C5E"/>
    <w:rsid w:val="005E2533"/>
    <w:rsid w:val="005E3652"/>
    <w:rsid w:val="005F05EC"/>
    <w:rsid w:val="005F0856"/>
    <w:rsid w:val="005F1B32"/>
    <w:rsid w:val="005F22BA"/>
    <w:rsid w:val="005F3E46"/>
    <w:rsid w:val="005F6209"/>
    <w:rsid w:val="00600FF2"/>
    <w:rsid w:val="00602872"/>
    <w:rsid w:val="0060329E"/>
    <w:rsid w:val="00611566"/>
    <w:rsid w:val="0061174E"/>
    <w:rsid w:val="006125EB"/>
    <w:rsid w:val="00614B8F"/>
    <w:rsid w:val="00615B98"/>
    <w:rsid w:val="006161CA"/>
    <w:rsid w:val="00616AFD"/>
    <w:rsid w:val="00620F45"/>
    <w:rsid w:val="00622846"/>
    <w:rsid w:val="00623836"/>
    <w:rsid w:val="00625E20"/>
    <w:rsid w:val="00626EDD"/>
    <w:rsid w:val="00630DDF"/>
    <w:rsid w:val="006326B1"/>
    <w:rsid w:val="00632F50"/>
    <w:rsid w:val="00636FDD"/>
    <w:rsid w:val="00640B91"/>
    <w:rsid w:val="00640F9C"/>
    <w:rsid w:val="00641939"/>
    <w:rsid w:val="00641E67"/>
    <w:rsid w:val="00642264"/>
    <w:rsid w:val="00642403"/>
    <w:rsid w:val="00642C93"/>
    <w:rsid w:val="0064364C"/>
    <w:rsid w:val="0064605E"/>
    <w:rsid w:val="00646C87"/>
    <w:rsid w:val="00646D99"/>
    <w:rsid w:val="00647138"/>
    <w:rsid w:val="00647677"/>
    <w:rsid w:val="00650D62"/>
    <w:rsid w:val="0065486A"/>
    <w:rsid w:val="0065664D"/>
    <w:rsid w:val="00656910"/>
    <w:rsid w:val="00656A33"/>
    <w:rsid w:val="00656B62"/>
    <w:rsid w:val="00656C64"/>
    <w:rsid w:val="006574C0"/>
    <w:rsid w:val="0066142D"/>
    <w:rsid w:val="006642E5"/>
    <w:rsid w:val="00664BC4"/>
    <w:rsid w:val="006679E9"/>
    <w:rsid w:val="00672CDA"/>
    <w:rsid w:val="006733AA"/>
    <w:rsid w:val="00674EEB"/>
    <w:rsid w:val="00677045"/>
    <w:rsid w:val="00680380"/>
    <w:rsid w:val="00684392"/>
    <w:rsid w:val="006874DD"/>
    <w:rsid w:val="006919E6"/>
    <w:rsid w:val="00691CA1"/>
    <w:rsid w:val="00692325"/>
    <w:rsid w:val="006958DB"/>
    <w:rsid w:val="00695C43"/>
    <w:rsid w:val="00695EDC"/>
    <w:rsid w:val="00696821"/>
    <w:rsid w:val="00696E9C"/>
    <w:rsid w:val="006A1286"/>
    <w:rsid w:val="006A1CF2"/>
    <w:rsid w:val="006A2980"/>
    <w:rsid w:val="006A61EA"/>
    <w:rsid w:val="006A7133"/>
    <w:rsid w:val="006A7F89"/>
    <w:rsid w:val="006B0F8F"/>
    <w:rsid w:val="006B35EE"/>
    <w:rsid w:val="006B3658"/>
    <w:rsid w:val="006B4283"/>
    <w:rsid w:val="006B4719"/>
    <w:rsid w:val="006B48E3"/>
    <w:rsid w:val="006B57F4"/>
    <w:rsid w:val="006B7C7A"/>
    <w:rsid w:val="006C02B4"/>
    <w:rsid w:val="006C0424"/>
    <w:rsid w:val="006C269C"/>
    <w:rsid w:val="006C48BD"/>
    <w:rsid w:val="006C523B"/>
    <w:rsid w:val="006C5F4E"/>
    <w:rsid w:val="006C64D9"/>
    <w:rsid w:val="006C66D8"/>
    <w:rsid w:val="006D1E24"/>
    <w:rsid w:val="006D1E2B"/>
    <w:rsid w:val="006D35DE"/>
    <w:rsid w:val="006D4F44"/>
    <w:rsid w:val="006D5D35"/>
    <w:rsid w:val="006D5FAB"/>
    <w:rsid w:val="006D6C5E"/>
    <w:rsid w:val="006D7D3A"/>
    <w:rsid w:val="006E02E0"/>
    <w:rsid w:val="006E09D7"/>
    <w:rsid w:val="006E1057"/>
    <w:rsid w:val="006E1417"/>
    <w:rsid w:val="006E28EC"/>
    <w:rsid w:val="006E4BEF"/>
    <w:rsid w:val="006E5F02"/>
    <w:rsid w:val="006E6677"/>
    <w:rsid w:val="006E669C"/>
    <w:rsid w:val="006E757E"/>
    <w:rsid w:val="006F395C"/>
    <w:rsid w:val="006F6A2C"/>
    <w:rsid w:val="00700313"/>
    <w:rsid w:val="00700B79"/>
    <w:rsid w:val="00701A98"/>
    <w:rsid w:val="00704C19"/>
    <w:rsid w:val="00704D05"/>
    <w:rsid w:val="007069DC"/>
    <w:rsid w:val="00707488"/>
    <w:rsid w:val="00710201"/>
    <w:rsid w:val="00710D4B"/>
    <w:rsid w:val="00711E40"/>
    <w:rsid w:val="00711F00"/>
    <w:rsid w:val="00713D2A"/>
    <w:rsid w:val="00713E95"/>
    <w:rsid w:val="00714C7B"/>
    <w:rsid w:val="0072073A"/>
    <w:rsid w:val="0072424A"/>
    <w:rsid w:val="00724505"/>
    <w:rsid w:val="00727995"/>
    <w:rsid w:val="0073054D"/>
    <w:rsid w:val="007312B2"/>
    <w:rsid w:val="00732F54"/>
    <w:rsid w:val="007342B5"/>
    <w:rsid w:val="007342F1"/>
    <w:rsid w:val="00734A5B"/>
    <w:rsid w:val="00734A89"/>
    <w:rsid w:val="0074173A"/>
    <w:rsid w:val="00741B7D"/>
    <w:rsid w:val="00742CD2"/>
    <w:rsid w:val="00744E76"/>
    <w:rsid w:val="007469B1"/>
    <w:rsid w:val="007469DA"/>
    <w:rsid w:val="00753CEB"/>
    <w:rsid w:val="007567E8"/>
    <w:rsid w:val="00756A61"/>
    <w:rsid w:val="00756C16"/>
    <w:rsid w:val="00757279"/>
    <w:rsid w:val="00757738"/>
    <w:rsid w:val="007577D6"/>
    <w:rsid w:val="00757D40"/>
    <w:rsid w:val="00757EDD"/>
    <w:rsid w:val="00765FA7"/>
    <w:rsid w:val="007662B5"/>
    <w:rsid w:val="00766692"/>
    <w:rsid w:val="007670F9"/>
    <w:rsid w:val="00770DB3"/>
    <w:rsid w:val="00775B98"/>
    <w:rsid w:val="00780637"/>
    <w:rsid w:val="00781F0F"/>
    <w:rsid w:val="007845C7"/>
    <w:rsid w:val="0078625D"/>
    <w:rsid w:val="0078666D"/>
    <w:rsid w:val="0078727C"/>
    <w:rsid w:val="00787BDD"/>
    <w:rsid w:val="0079049D"/>
    <w:rsid w:val="00790A4B"/>
    <w:rsid w:val="00791217"/>
    <w:rsid w:val="007929AC"/>
    <w:rsid w:val="00793DC5"/>
    <w:rsid w:val="00793E2D"/>
    <w:rsid w:val="00795D26"/>
    <w:rsid w:val="00796823"/>
    <w:rsid w:val="007A2CB9"/>
    <w:rsid w:val="007A2E55"/>
    <w:rsid w:val="007A368E"/>
    <w:rsid w:val="007A4358"/>
    <w:rsid w:val="007A5CF0"/>
    <w:rsid w:val="007A7F2E"/>
    <w:rsid w:val="007B18D8"/>
    <w:rsid w:val="007B3456"/>
    <w:rsid w:val="007B38D8"/>
    <w:rsid w:val="007B60B7"/>
    <w:rsid w:val="007C01FA"/>
    <w:rsid w:val="007C06F2"/>
    <w:rsid w:val="007C095F"/>
    <w:rsid w:val="007C2DD0"/>
    <w:rsid w:val="007C3303"/>
    <w:rsid w:val="007C3FB1"/>
    <w:rsid w:val="007C422F"/>
    <w:rsid w:val="007C545A"/>
    <w:rsid w:val="007C7653"/>
    <w:rsid w:val="007C794F"/>
    <w:rsid w:val="007C7ABA"/>
    <w:rsid w:val="007D0BF7"/>
    <w:rsid w:val="007D0FA3"/>
    <w:rsid w:val="007D1C69"/>
    <w:rsid w:val="007D1D53"/>
    <w:rsid w:val="007D1F9E"/>
    <w:rsid w:val="007D45D3"/>
    <w:rsid w:val="007D7347"/>
    <w:rsid w:val="007D7371"/>
    <w:rsid w:val="007E20D4"/>
    <w:rsid w:val="007E231D"/>
    <w:rsid w:val="007E4EBA"/>
    <w:rsid w:val="007E628F"/>
    <w:rsid w:val="007E7590"/>
    <w:rsid w:val="007F1C00"/>
    <w:rsid w:val="007F2E08"/>
    <w:rsid w:val="007F381B"/>
    <w:rsid w:val="007F51C5"/>
    <w:rsid w:val="007F54D3"/>
    <w:rsid w:val="007F59D9"/>
    <w:rsid w:val="007F7620"/>
    <w:rsid w:val="007F7772"/>
    <w:rsid w:val="007F7889"/>
    <w:rsid w:val="007F7F48"/>
    <w:rsid w:val="008024FA"/>
    <w:rsid w:val="008027DE"/>
    <w:rsid w:val="008028A4"/>
    <w:rsid w:val="008034D8"/>
    <w:rsid w:val="00804AB5"/>
    <w:rsid w:val="008051E8"/>
    <w:rsid w:val="008051FE"/>
    <w:rsid w:val="00805246"/>
    <w:rsid w:val="00806DAC"/>
    <w:rsid w:val="00807F13"/>
    <w:rsid w:val="00812BCD"/>
    <w:rsid w:val="00813245"/>
    <w:rsid w:val="008164B6"/>
    <w:rsid w:val="00820423"/>
    <w:rsid w:val="00821769"/>
    <w:rsid w:val="008217AA"/>
    <w:rsid w:val="008245EB"/>
    <w:rsid w:val="00824D3F"/>
    <w:rsid w:val="00824E96"/>
    <w:rsid w:val="00832805"/>
    <w:rsid w:val="00833422"/>
    <w:rsid w:val="00836541"/>
    <w:rsid w:val="00836F9B"/>
    <w:rsid w:val="00837DDE"/>
    <w:rsid w:val="00840DE0"/>
    <w:rsid w:val="008434E7"/>
    <w:rsid w:val="008440D9"/>
    <w:rsid w:val="008452C1"/>
    <w:rsid w:val="00846A32"/>
    <w:rsid w:val="008470FD"/>
    <w:rsid w:val="00847CD0"/>
    <w:rsid w:val="0085009A"/>
    <w:rsid w:val="0085142C"/>
    <w:rsid w:val="008526BA"/>
    <w:rsid w:val="008529CE"/>
    <w:rsid w:val="00853DFA"/>
    <w:rsid w:val="00855810"/>
    <w:rsid w:val="00855946"/>
    <w:rsid w:val="008607A8"/>
    <w:rsid w:val="00862D9A"/>
    <w:rsid w:val="0086354A"/>
    <w:rsid w:val="00863783"/>
    <w:rsid w:val="008661D2"/>
    <w:rsid w:val="00866251"/>
    <w:rsid w:val="008673BF"/>
    <w:rsid w:val="00867BC7"/>
    <w:rsid w:val="00870FAA"/>
    <w:rsid w:val="00871A4F"/>
    <w:rsid w:val="008757B2"/>
    <w:rsid w:val="0087635F"/>
    <w:rsid w:val="008768CA"/>
    <w:rsid w:val="00877EF9"/>
    <w:rsid w:val="00880559"/>
    <w:rsid w:val="00881483"/>
    <w:rsid w:val="00885A21"/>
    <w:rsid w:val="00885B00"/>
    <w:rsid w:val="0089342B"/>
    <w:rsid w:val="0089431C"/>
    <w:rsid w:val="008947D8"/>
    <w:rsid w:val="008953DE"/>
    <w:rsid w:val="0089794F"/>
    <w:rsid w:val="008A0A88"/>
    <w:rsid w:val="008A0BB1"/>
    <w:rsid w:val="008A1946"/>
    <w:rsid w:val="008A20BF"/>
    <w:rsid w:val="008B060B"/>
    <w:rsid w:val="008B10BA"/>
    <w:rsid w:val="008B5151"/>
    <w:rsid w:val="008B5306"/>
    <w:rsid w:val="008B54E8"/>
    <w:rsid w:val="008C0536"/>
    <w:rsid w:val="008C0D52"/>
    <w:rsid w:val="008C14A1"/>
    <w:rsid w:val="008C2E2A"/>
    <w:rsid w:val="008C3057"/>
    <w:rsid w:val="008C4A71"/>
    <w:rsid w:val="008C79E6"/>
    <w:rsid w:val="008D2E4D"/>
    <w:rsid w:val="008D2F0A"/>
    <w:rsid w:val="008D549B"/>
    <w:rsid w:val="008D5720"/>
    <w:rsid w:val="008D6967"/>
    <w:rsid w:val="008D6FD6"/>
    <w:rsid w:val="008E048D"/>
    <w:rsid w:val="008E1E63"/>
    <w:rsid w:val="008E3036"/>
    <w:rsid w:val="008E31E8"/>
    <w:rsid w:val="008E6CC7"/>
    <w:rsid w:val="008E7E33"/>
    <w:rsid w:val="008F1E05"/>
    <w:rsid w:val="008F2302"/>
    <w:rsid w:val="008F396F"/>
    <w:rsid w:val="008F3DCD"/>
    <w:rsid w:val="008F503D"/>
    <w:rsid w:val="008F7123"/>
    <w:rsid w:val="008F7A21"/>
    <w:rsid w:val="00900FB4"/>
    <w:rsid w:val="0090271F"/>
    <w:rsid w:val="009028D8"/>
    <w:rsid w:val="00902DB9"/>
    <w:rsid w:val="0090466A"/>
    <w:rsid w:val="00905265"/>
    <w:rsid w:val="00905E5A"/>
    <w:rsid w:val="00910160"/>
    <w:rsid w:val="009101D9"/>
    <w:rsid w:val="00910E7E"/>
    <w:rsid w:val="0091141B"/>
    <w:rsid w:val="009118D4"/>
    <w:rsid w:val="00911C96"/>
    <w:rsid w:val="009120DC"/>
    <w:rsid w:val="0091289C"/>
    <w:rsid w:val="00914E07"/>
    <w:rsid w:val="009151B0"/>
    <w:rsid w:val="00921F61"/>
    <w:rsid w:val="009228D6"/>
    <w:rsid w:val="00923655"/>
    <w:rsid w:val="009248C6"/>
    <w:rsid w:val="00924EFA"/>
    <w:rsid w:val="0092678F"/>
    <w:rsid w:val="009269DF"/>
    <w:rsid w:val="00926F62"/>
    <w:rsid w:val="009274D7"/>
    <w:rsid w:val="00927BDF"/>
    <w:rsid w:val="00933995"/>
    <w:rsid w:val="009339CB"/>
    <w:rsid w:val="00935D05"/>
    <w:rsid w:val="00936071"/>
    <w:rsid w:val="009376CD"/>
    <w:rsid w:val="00940212"/>
    <w:rsid w:val="00942E67"/>
    <w:rsid w:val="00942EC2"/>
    <w:rsid w:val="00943184"/>
    <w:rsid w:val="00943D70"/>
    <w:rsid w:val="00947AF4"/>
    <w:rsid w:val="0095034A"/>
    <w:rsid w:val="00951968"/>
    <w:rsid w:val="00955E6B"/>
    <w:rsid w:val="0095655C"/>
    <w:rsid w:val="0095744D"/>
    <w:rsid w:val="00960DAB"/>
    <w:rsid w:val="00961B32"/>
    <w:rsid w:val="00962509"/>
    <w:rsid w:val="009645E9"/>
    <w:rsid w:val="009646A6"/>
    <w:rsid w:val="0096587E"/>
    <w:rsid w:val="009666FA"/>
    <w:rsid w:val="00966932"/>
    <w:rsid w:val="00967934"/>
    <w:rsid w:val="00970ABF"/>
    <w:rsid w:val="00970DB3"/>
    <w:rsid w:val="00972521"/>
    <w:rsid w:val="00973D23"/>
    <w:rsid w:val="00974BB0"/>
    <w:rsid w:val="00974DCE"/>
    <w:rsid w:val="009752E5"/>
    <w:rsid w:val="00975BCD"/>
    <w:rsid w:val="009800AC"/>
    <w:rsid w:val="00980CD4"/>
    <w:rsid w:val="0098185F"/>
    <w:rsid w:val="009818A2"/>
    <w:rsid w:val="00981AA8"/>
    <w:rsid w:val="0098254C"/>
    <w:rsid w:val="00983BE8"/>
    <w:rsid w:val="00984C2F"/>
    <w:rsid w:val="009906A3"/>
    <w:rsid w:val="00991A85"/>
    <w:rsid w:val="009928A9"/>
    <w:rsid w:val="00993D5F"/>
    <w:rsid w:val="009941F5"/>
    <w:rsid w:val="0099560D"/>
    <w:rsid w:val="009A0AF3"/>
    <w:rsid w:val="009A3875"/>
    <w:rsid w:val="009A3CC8"/>
    <w:rsid w:val="009A48C1"/>
    <w:rsid w:val="009A4A37"/>
    <w:rsid w:val="009A593F"/>
    <w:rsid w:val="009A628D"/>
    <w:rsid w:val="009B03D1"/>
    <w:rsid w:val="009B07CD"/>
    <w:rsid w:val="009B360F"/>
    <w:rsid w:val="009B50D4"/>
    <w:rsid w:val="009B50E8"/>
    <w:rsid w:val="009C051B"/>
    <w:rsid w:val="009C19E9"/>
    <w:rsid w:val="009C444E"/>
    <w:rsid w:val="009C57AE"/>
    <w:rsid w:val="009C601A"/>
    <w:rsid w:val="009D020E"/>
    <w:rsid w:val="009D1E2B"/>
    <w:rsid w:val="009D33B8"/>
    <w:rsid w:val="009D5D16"/>
    <w:rsid w:val="009D74A6"/>
    <w:rsid w:val="009E0E87"/>
    <w:rsid w:val="009E1A90"/>
    <w:rsid w:val="009E4598"/>
    <w:rsid w:val="009E4CE9"/>
    <w:rsid w:val="009E5B98"/>
    <w:rsid w:val="009E7FCD"/>
    <w:rsid w:val="009E7FE5"/>
    <w:rsid w:val="009F2D81"/>
    <w:rsid w:val="009F2FE9"/>
    <w:rsid w:val="009F3735"/>
    <w:rsid w:val="009F5930"/>
    <w:rsid w:val="009F72A3"/>
    <w:rsid w:val="00A00E1A"/>
    <w:rsid w:val="00A052D3"/>
    <w:rsid w:val="00A104E0"/>
    <w:rsid w:val="00A10F02"/>
    <w:rsid w:val="00A131D4"/>
    <w:rsid w:val="00A1391C"/>
    <w:rsid w:val="00A14642"/>
    <w:rsid w:val="00A1471A"/>
    <w:rsid w:val="00A15136"/>
    <w:rsid w:val="00A17176"/>
    <w:rsid w:val="00A17F2A"/>
    <w:rsid w:val="00A2041D"/>
    <w:rsid w:val="00A204CA"/>
    <w:rsid w:val="00A209D6"/>
    <w:rsid w:val="00A22738"/>
    <w:rsid w:val="00A23EBB"/>
    <w:rsid w:val="00A25834"/>
    <w:rsid w:val="00A27144"/>
    <w:rsid w:val="00A271BE"/>
    <w:rsid w:val="00A33E8B"/>
    <w:rsid w:val="00A35734"/>
    <w:rsid w:val="00A35AFE"/>
    <w:rsid w:val="00A3626C"/>
    <w:rsid w:val="00A36F5F"/>
    <w:rsid w:val="00A407A2"/>
    <w:rsid w:val="00A41355"/>
    <w:rsid w:val="00A430EC"/>
    <w:rsid w:val="00A431C3"/>
    <w:rsid w:val="00A43F06"/>
    <w:rsid w:val="00A4756C"/>
    <w:rsid w:val="00A51C6E"/>
    <w:rsid w:val="00A526C2"/>
    <w:rsid w:val="00A52D10"/>
    <w:rsid w:val="00A53724"/>
    <w:rsid w:val="00A542DD"/>
    <w:rsid w:val="00A54B2B"/>
    <w:rsid w:val="00A577CE"/>
    <w:rsid w:val="00A6052E"/>
    <w:rsid w:val="00A64ED8"/>
    <w:rsid w:val="00A703B6"/>
    <w:rsid w:val="00A72872"/>
    <w:rsid w:val="00A76EBB"/>
    <w:rsid w:val="00A82346"/>
    <w:rsid w:val="00A8275B"/>
    <w:rsid w:val="00A84E4E"/>
    <w:rsid w:val="00A84F0E"/>
    <w:rsid w:val="00A85AAF"/>
    <w:rsid w:val="00A85B97"/>
    <w:rsid w:val="00A9221E"/>
    <w:rsid w:val="00A9312B"/>
    <w:rsid w:val="00A96683"/>
    <w:rsid w:val="00A9671C"/>
    <w:rsid w:val="00A968A7"/>
    <w:rsid w:val="00AA069A"/>
    <w:rsid w:val="00AA1553"/>
    <w:rsid w:val="00AA163E"/>
    <w:rsid w:val="00AA1A6C"/>
    <w:rsid w:val="00AA1ED4"/>
    <w:rsid w:val="00AA2AE9"/>
    <w:rsid w:val="00AA5F3F"/>
    <w:rsid w:val="00AA687A"/>
    <w:rsid w:val="00AB091A"/>
    <w:rsid w:val="00AB2C38"/>
    <w:rsid w:val="00AB3885"/>
    <w:rsid w:val="00AB5A78"/>
    <w:rsid w:val="00AB62F1"/>
    <w:rsid w:val="00AB64F9"/>
    <w:rsid w:val="00AB6586"/>
    <w:rsid w:val="00AC1863"/>
    <w:rsid w:val="00AC1C85"/>
    <w:rsid w:val="00AC3113"/>
    <w:rsid w:val="00AC415E"/>
    <w:rsid w:val="00AC4252"/>
    <w:rsid w:val="00AC7B80"/>
    <w:rsid w:val="00AC7CC6"/>
    <w:rsid w:val="00AD1911"/>
    <w:rsid w:val="00AD27A8"/>
    <w:rsid w:val="00AD5F2A"/>
    <w:rsid w:val="00AD6C78"/>
    <w:rsid w:val="00AD75A7"/>
    <w:rsid w:val="00AD7E7C"/>
    <w:rsid w:val="00AE2A72"/>
    <w:rsid w:val="00AE2DBC"/>
    <w:rsid w:val="00AE43B1"/>
    <w:rsid w:val="00AE4BF7"/>
    <w:rsid w:val="00AE5F39"/>
    <w:rsid w:val="00AE6079"/>
    <w:rsid w:val="00AE6737"/>
    <w:rsid w:val="00AE7853"/>
    <w:rsid w:val="00AF10E7"/>
    <w:rsid w:val="00AF176C"/>
    <w:rsid w:val="00AF2301"/>
    <w:rsid w:val="00AF5FE6"/>
    <w:rsid w:val="00AF6103"/>
    <w:rsid w:val="00AF712E"/>
    <w:rsid w:val="00AF745D"/>
    <w:rsid w:val="00B00AD9"/>
    <w:rsid w:val="00B04737"/>
    <w:rsid w:val="00B05380"/>
    <w:rsid w:val="00B05962"/>
    <w:rsid w:val="00B0627A"/>
    <w:rsid w:val="00B07780"/>
    <w:rsid w:val="00B07E7F"/>
    <w:rsid w:val="00B12809"/>
    <w:rsid w:val="00B13B80"/>
    <w:rsid w:val="00B15449"/>
    <w:rsid w:val="00B15A64"/>
    <w:rsid w:val="00B16C2F"/>
    <w:rsid w:val="00B200C0"/>
    <w:rsid w:val="00B208C5"/>
    <w:rsid w:val="00B20FD7"/>
    <w:rsid w:val="00B2222C"/>
    <w:rsid w:val="00B22D57"/>
    <w:rsid w:val="00B255FE"/>
    <w:rsid w:val="00B27303"/>
    <w:rsid w:val="00B332F4"/>
    <w:rsid w:val="00B378A7"/>
    <w:rsid w:val="00B414CD"/>
    <w:rsid w:val="00B41D91"/>
    <w:rsid w:val="00B42C55"/>
    <w:rsid w:val="00B47783"/>
    <w:rsid w:val="00B47A27"/>
    <w:rsid w:val="00B47FD1"/>
    <w:rsid w:val="00B50354"/>
    <w:rsid w:val="00B516BB"/>
    <w:rsid w:val="00B542AE"/>
    <w:rsid w:val="00B54973"/>
    <w:rsid w:val="00B5797B"/>
    <w:rsid w:val="00B63430"/>
    <w:rsid w:val="00B6620F"/>
    <w:rsid w:val="00B73C69"/>
    <w:rsid w:val="00B7538C"/>
    <w:rsid w:val="00B84170"/>
    <w:rsid w:val="00B84DB2"/>
    <w:rsid w:val="00B84E8B"/>
    <w:rsid w:val="00B8516A"/>
    <w:rsid w:val="00B85A4B"/>
    <w:rsid w:val="00B900F8"/>
    <w:rsid w:val="00B90408"/>
    <w:rsid w:val="00B90930"/>
    <w:rsid w:val="00B92835"/>
    <w:rsid w:val="00B9327B"/>
    <w:rsid w:val="00BA01D6"/>
    <w:rsid w:val="00BA0B6D"/>
    <w:rsid w:val="00BA1A7A"/>
    <w:rsid w:val="00BA2576"/>
    <w:rsid w:val="00BA5F79"/>
    <w:rsid w:val="00BA657F"/>
    <w:rsid w:val="00BB0041"/>
    <w:rsid w:val="00BB2253"/>
    <w:rsid w:val="00BB2E27"/>
    <w:rsid w:val="00BB2FC3"/>
    <w:rsid w:val="00BC3555"/>
    <w:rsid w:val="00BC39D1"/>
    <w:rsid w:val="00BC3C4F"/>
    <w:rsid w:val="00BC617D"/>
    <w:rsid w:val="00BC68D3"/>
    <w:rsid w:val="00BD117C"/>
    <w:rsid w:val="00BE2569"/>
    <w:rsid w:val="00BE3CE4"/>
    <w:rsid w:val="00BE5C77"/>
    <w:rsid w:val="00BE5F35"/>
    <w:rsid w:val="00BE72B9"/>
    <w:rsid w:val="00BE78E2"/>
    <w:rsid w:val="00BE7CD8"/>
    <w:rsid w:val="00BE7E3D"/>
    <w:rsid w:val="00BF08D6"/>
    <w:rsid w:val="00BF1E05"/>
    <w:rsid w:val="00BF25B1"/>
    <w:rsid w:val="00BF2CCA"/>
    <w:rsid w:val="00BF3526"/>
    <w:rsid w:val="00BF484F"/>
    <w:rsid w:val="00C01E7A"/>
    <w:rsid w:val="00C03205"/>
    <w:rsid w:val="00C047EB"/>
    <w:rsid w:val="00C048DC"/>
    <w:rsid w:val="00C05093"/>
    <w:rsid w:val="00C054A9"/>
    <w:rsid w:val="00C1047A"/>
    <w:rsid w:val="00C1179E"/>
    <w:rsid w:val="00C12B51"/>
    <w:rsid w:val="00C14A45"/>
    <w:rsid w:val="00C14CA7"/>
    <w:rsid w:val="00C2050D"/>
    <w:rsid w:val="00C21E1D"/>
    <w:rsid w:val="00C2374E"/>
    <w:rsid w:val="00C24650"/>
    <w:rsid w:val="00C24DB1"/>
    <w:rsid w:val="00C25465"/>
    <w:rsid w:val="00C32E60"/>
    <w:rsid w:val="00C33079"/>
    <w:rsid w:val="00C401EB"/>
    <w:rsid w:val="00C438B9"/>
    <w:rsid w:val="00C449BD"/>
    <w:rsid w:val="00C44F82"/>
    <w:rsid w:val="00C461E4"/>
    <w:rsid w:val="00C52AEE"/>
    <w:rsid w:val="00C54143"/>
    <w:rsid w:val="00C55A12"/>
    <w:rsid w:val="00C5706F"/>
    <w:rsid w:val="00C61E85"/>
    <w:rsid w:val="00C626CE"/>
    <w:rsid w:val="00C63255"/>
    <w:rsid w:val="00C6553E"/>
    <w:rsid w:val="00C67C02"/>
    <w:rsid w:val="00C70507"/>
    <w:rsid w:val="00C70E0E"/>
    <w:rsid w:val="00C71540"/>
    <w:rsid w:val="00C72A5F"/>
    <w:rsid w:val="00C735B8"/>
    <w:rsid w:val="00C74981"/>
    <w:rsid w:val="00C74AD5"/>
    <w:rsid w:val="00C80AFA"/>
    <w:rsid w:val="00C819F9"/>
    <w:rsid w:val="00C83A13"/>
    <w:rsid w:val="00C843C8"/>
    <w:rsid w:val="00C85804"/>
    <w:rsid w:val="00C86F10"/>
    <w:rsid w:val="00C9068C"/>
    <w:rsid w:val="00C92218"/>
    <w:rsid w:val="00C92967"/>
    <w:rsid w:val="00C92BEA"/>
    <w:rsid w:val="00C93C86"/>
    <w:rsid w:val="00C9553D"/>
    <w:rsid w:val="00C96944"/>
    <w:rsid w:val="00C96E1D"/>
    <w:rsid w:val="00CA08FB"/>
    <w:rsid w:val="00CA1157"/>
    <w:rsid w:val="00CA3D0C"/>
    <w:rsid w:val="00CA50AD"/>
    <w:rsid w:val="00CA654B"/>
    <w:rsid w:val="00CA7AD7"/>
    <w:rsid w:val="00CB5A61"/>
    <w:rsid w:val="00CB61D5"/>
    <w:rsid w:val="00CB6899"/>
    <w:rsid w:val="00CB69E2"/>
    <w:rsid w:val="00CB72B8"/>
    <w:rsid w:val="00CB7EA2"/>
    <w:rsid w:val="00CC0B71"/>
    <w:rsid w:val="00CC0BCB"/>
    <w:rsid w:val="00CC2A51"/>
    <w:rsid w:val="00CC39B2"/>
    <w:rsid w:val="00CC44AB"/>
    <w:rsid w:val="00CC4B30"/>
    <w:rsid w:val="00CC5403"/>
    <w:rsid w:val="00CC5D24"/>
    <w:rsid w:val="00CD0BA8"/>
    <w:rsid w:val="00CD4C7B"/>
    <w:rsid w:val="00CD58FE"/>
    <w:rsid w:val="00CD75CD"/>
    <w:rsid w:val="00CE1141"/>
    <w:rsid w:val="00CE3BA1"/>
    <w:rsid w:val="00CF11F2"/>
    <w:rsid w:val="00CF2E01"/>
    <w:rsid w:val="00CF40FC"/>
    <w:rsid w:val="00CF573D"/>
    <w:rsid w:val="00CF6AF8"/>
    <w:rsid w:val="00CF7770"/>
    <w:rsid w:val="00D008ED"/>
    <w:rsid w:val="00D01A2A"/>
    <w:rsid w:val="00D01A4E"/>
    <w:rsid w:val="00D0451C"/>
    <w:rsid w:val="00D05F46"/>
    <w:rsid w:val="00D06254"/>
    <w:rsid w:val="00D102A7"/>
    <w:rsid w:val="00D10C2E"/>
    <w:rsid w:val="00D114E5"/>
    <w:rsid w:val="00D12A54"/>
    <w:rsid w:val="00D13980"/>
    <w:rsid w:val="00D15578"/>
    <w:rsid w:val="00D25A07"/>
    <w:rsid w:val="00D266FF"/>
    <w:rsid w:val="00D270C8"/>
    <w:rsid w:val="00D274F0"/>
    <w:rsid w:val="00D30035"/>
    <w:rsid w:val="00D33BE3"/>
    <w:rsid w:val="00D35D5B"/>
    <w:rsid w:val="00D363B8"/>
    <w:rsid w:val="00D37081"/>
    <w:rsid w:val="00D3792D"/>
    <w:rsid w:val="00D37F34"/>
    <w:rsid w:val="00D41FAD"/>
    <w:rsid w:val="00D465B2"/>
    <w:rsid w:val="00D50A6A"/>
    <w:rsid w:val="00D51E3F"/>
    <w:rsid w:val="00D5243F"/>
    <w:rsid w:val="00D52641"/>
    <w:rsid w:val="00D5299E"/>
    <w:rsid w:val="00D5319E"/>
    <w:rsid w:val="00D54820"/>
    <w:rsid w:val="00D55E47"/>
    <w:rsid w:val="00D56AA8"/>
    <w:rsid w:val="00D57290"/>
    <w:rsid w:val="00D5759F"/>
    <w:rsid w:val="00D60EC9"/>
    <w:rsid w:val="00D61C96"/>
    <w:rsid w:val="00D62E19"/>
    <w:rsid w:val="00D63B25"/>
    <w:rsid w:val="00D656CC"/>
    <w:rsid w:val="00D659E8"/>
    <w:rsid w:val="00D6642A"/>
    <w:rsid w:val="00D66A24"/>
    <w:rsid w:val="00D66ACC"/>
    <w:rsid w:val="00D67B11"/>
    <w:rsid w:val="00D67CD1"/>
    <w:rsid w:val="00D70F6E"/>
    <w:rsid w:val="00D7111B"/>
    <w:rsid w:val="00D738D6"/>
    <w:rsid w:val="00D74B97"/>
    <w:rsid w:val="00D80795"/>
    <w:rsid w:val="00D81592"/>
    <w:rsid w:val="00D82FBF"/>
    <w:rsid w:val="00D854BE"/>
    <w:rsid w:val="00D85621"/>
    <w:rsid w:val="00D856A9"/>
    <w:rsid w:val="00D85EE4"/>
    <w:rsid w:val="00D86784"/>
    <w:rsid w:val="00D87E00"/>
    <w:rsid w:val="00D9134D"/>
    <w:rsid w:val="00D919E3"/>
    <w:rsid w:val="00D9328A"/>
    <w:rsid w:val="00D93BE0"/>
    <w:rsid w:val="00D952A0"/>
    <w:rsid w:val="00D96D11"/>
    <w:rsid w:val="00D97572"/>
    <w:rsid w:val="00DA06D1"/>
    <w:rsid w:val="00DA1842"/>
    <w:rsid w:val="00DA1B4C"/>
    <w:rsid w:val="00DA2EF4"/>
    <w:rsid w:val="00DA32F2"/>
    <w:rsid w:val="00DA7A03"/>
    <w:rsid w:val="00DB0DB8"/>
    <w:rsid w:val="00DB1818"/>
    <w:rsid w:val="00DB2CFB"/>
    <w:rsid w:val="00DB3880"/>
    <w:rsid w:val="00DB6EFC"/>
    <w:rsid w:val="00DC0F33"/>
    <w:rsid w:val="00DC1A92"/>
    <w:rsid w:val="00DC309B"/>
    <w:rsid w:val="00DC374E"/>
    <w:rsid w:val="00DC3F5C"/>
    <w:rsid w:val="00DC4DA2"/>
    <w:rsid w:val="00DC5261"/>
    <w:rsid w:val="00DC6261"/>
    <w:rsid w:val="00DC6BA3"/>
    <w:rsid w:val="00DC6CE9"/>
    <w:rsid w:val="00DC7D98"/>
    <w:rsid w:val="00DD0003"/>
    <w:rsid w:val="00DD2809"/>
    <w:rsid w:val="00DD4888"/>
    <w:rsid w:val="00DD4F23"/>
    <w:rsid w:val="00DD5234"/>
    <w:rsid w:val="00DD52F3"/>
    <w:rsid w:val="00DD55F9"/>
    <w:rsid w:val="00DD5A0E"/>
    <w:rsid w:val="00DD7D17"/>
    <w:rsid w:val="00DE25D2"/>
    <w:rsid w:val="00DE2ADF"/>
    <w:rsid w:val="00DE3BD9"/>
    <w:rsid w:val="00DE4099"/>
    <w:rsid w:val="00DE44D6"/>
    <w:rsid w:val="00DE6694"/>
    <w:rsid w:val="00DF0010"/>
    <w:rsid w:val="00DF02D2"/>
    <w:rsid w:val="00DF0814"/>
    <w:rsid w:val="00DF3BD7"/>
    <w:rsid w:val="00DF3FE9"/>
    <w:rsid w:val="00DF403B"/>
    <w:rsid w:val="00DF5B0B"/>
    <w:rsid w:val="00DF609E"/>
    <w:rsid w:val="00DF62D6"/>
    <w:rsid w:val="00DF72F4"/>
    <w:rsid w:val="00DF7C20"/>
    <w:rsid w:val="00E01784"/>
    <w:rsid w:val="00E038FB"/>
    <w:rsid w:val="00E052A9"/>
    <w:rsid w:val="00E05B5C"/>
    <w:rsid w:val="00E05D36"/>
    <w:rsid w:val="00E05F82"/>
    <w:rsid w:val="00E1000B"/>
    <w:rsid w:val="00E1225E"/>
    <w:rsid w:val="00E12FB5"/>
    <w:rsid w:val="00E15B6F"/>
    <w:rsid w:val="00E168B0"/>
    <w:rsid w:val="00E209F3"/>
    <w:rsid w:val="00E24F0F"/>
    <w:rsid w:val="00E25110"/>
    <w:rsid w:val="00E2525B"/>
    <w:rsid w:val="00E27243"/>
    <w:rsid w:val="00E359E9"/>
    <w:rsid w:val="00E36053"/>
    <w:rsid w:val="00E37397"/>
    <w:rsid w:val="00E4437E"/>
    <w:rsid w:val="00E446E0"/>
    <w:rsid w:val="00E44D1C"/>
    <w:rsid w:val="00E44FF6"/>
    <w:rsid w:val="00E46C08"/>
    <w:rsid w:val="00E46F07"/>
    <w:rsid w:val="00E471CF"/>
    <w:rsid w:val="00E474E6"/>
    <w:rsid w:val="00E50203"/>
    <w:rsid w:val="00E507F3"/>
    <w:rsid w:val="00E511BC"/>
    <w:rsid w:val="00E51CD3"/>
    <w:rsid w:val="00E5266D"/>
    <w:rsid w:val="00E52C75"/>
    <w:rsid w:val="00E54581"/>
    <w:rsid w:val="00E558D4"/>
    <w:rsid w:val="00E56227"/>
    <w:rsid w:val="00E601D3"/>
    <w:rsid w:val="00E62835"/>
    <w:rsid w:val="00E64115"/>
    <w:rsid w:val="00E6480E"/>
    <w:rsid w:val="00E64C6D"/>
    <w:rsid w:val="00E65904"/>
    <w:rsid w:val="00E67180"/>
    <w:rsid w:val="00E7080F"/>
    <w:rsid w:val="00E709E8"/>
    <w:rsid w:val="00E711B2"/>
    <w:rsid w:val="00E72199"/>
    <w:rsid w:val="00E760E6"/>
    <w:rsid w:val="00E77645"/>
    <w:rsid w:val="00E77BBA"/>
    <w:rsid w:val="00E813B8"/>
    <w:rsid w:val="00E81A54"/>
    <w:rsid w:val="00E83697"/>
    <w:rsid w:val="00E840D9"/>
    <w:rsid w:val="00E85697"/>
    <w:rsid w:val="00E859B6"/>
    <w:rsid w:val="00E91F70"/>
    <w:rsid w:val="00E9353C"/>
    <w:rsid w:val="00E93824"/>
    <w:rsid w:val="00E93ED2"/>
    <w:rsid w:val="00E94662"/>
    <w:rsid w:val="00E97B54"/>
    <w:rsid w:val="00EA1702"/>
    <w:rsid w:val="00EA1890"/>
    <w:rsid w:val="00EA25B8"/>
    <w:rsid w:val="00EA3FFD"/>
    <w:rsid w:val="00EA4372"/>
    <w:rsid w:val="00EA515B"/>
    <w:rsid w:val="00EA64D0"/>
    <w:rsid w:val="00EA66C9"/>
    <w:rsid w:val="00EA6E68"/>
    <w:rsid w:val="00EA733C"/>
    <w:rsid w:val="00EB00A5"/>
    <w:rsid w:val="00EB10C7"/>
    <w:rsid w:val="00EB1CB6"/>
    <w:rsid w:val="00EB1E24"/>
    <w:rsid w:val="00EB5D32"/>
    <w:rsid w:val="00EB6768"/>
    <w:rsid w:val="00EB73A1"/>
    <w:rsid w:val="00EC23A9"/>
    <w:rsid w:val="00EC24D4"/>
    <w:rsid w:val="00EC3F63"/>
    <w:rsid w:val="00EC4A25"/>
    <w:rsid w:val="00EC61DC"/>
    <w:rsid w:val="00ED06DD"/>
    <w:rsid w:val="00ED0803"/>
    <w:rsid w:val="00ED2DFE"/>
    <w:rsid w:val="00ED5F33"/>
    <w:rsid w:val="00ED7104"/>
    <w:rsid w:val="00EE0542"/>
    <w:rsid w:val="00EE0603"/>
    <w:rsid w:val="00EE0A87"/>
    <w:rsid w:val="00EE1783"/>
    <w:rsid w:val="00EE2019"/>
    <w:rsid w:val="00EE3D1C"/>
    <w:rsid w:val="00EE5D9F"/>
    <w:rsid w:val="00EE7F96"/>
    <w:rsid w:val="00EE7FC5"/>
    <w:rsid w:val="00EF0737"/>
    <w:rsid w:val="00EF2FC4"/>
    <w:rsid w:val="00EF549A"/>
    <w:rsid w:val="00EF54BB"/>
    <w:rsid w:val="00EF612C"/>
    <w:rsid w:val="00EF62C2"/>
    <w:rsid w:val="00EF67E3"/>
    <w:rsid w:val="00EF78A7"/>
    <w:rsid w:val="00F00B89"/>
    <w:rsid w:val="00F00F3E"/>
    <w:rsid w:val="00F025A2"/>
    <w:rsid w:val="00F0278A"/>
    <w:rsid w:val="00F02E93"/>
    <w:rsid w:val="00F036E9"/>
    <w:rsid w:val="00F05124"/>
    <w:rsid w:val="00F0598D"/>
    <w:rsid w:val="00F061E9"/>
    <w:rsid w:val="00F07388"/>
    <w:rsid w:val="00F10EDD"/>
    <w:rsid w:val="00F13535"/>
    <w:rsid w:val="00F144B4"/>
    <w:rsid w:val="00F1450D"/>
    <w:rsid w:val="00F149C4"/>
    <w:rsid w:val="00F162AA"/>
    <w:rsid w:val="00F165EC"/>
    <w:rsid w:val="00F201DB"/>
    <w:rsid w:val="00F2026E"/>
    <w:rsid w:val="00F2210A"/>
    <w:rsid w:val="00F22A22"/>
    <w:rsid w:val="00F22D22"/>
    <w:rsid w:val="00F23E3D"/>
    <w:rsid w:val="00F23FB2"/>
    <w:rsid w:val="00F254FF"/>
    <w:rsid w:val="00F26C79"/>
    <w:rsid w:val="00F31372"/>
    <w:rsid w:val="00F31D8C"/>
    <w:rsid w:val="00F32B68"/>
    <w:rsid w:val="00F340BC"/>
    <w:rsid w:val="00F35412"/>
    <w:rsid w:val="00F35E3A"/>
    <w:rsid w:val="00F37743"/>
    <w:rsid w:val="00F378DD"/>
    <w:rsid w:val="00F4043C"/>
    <w:rsid w:val="00F426B5"/>
    <w:rsid w:val="00F43621"/>
    <w:rsid w:val="00F458EC"/>
    <w:rsid w:val="00F463C7"/>
    <w:rsid w:val="00F508D4"/>
    <w:rsid w:val="00F50C65"/>
    <w:rsid w:val="00F516A9"/>
    <w:rsid w:val="00F52B0C"/>
    <w:rsid w:val="00F54A3D"/>
    <w:rsid w:val="00F54CB0"/>
    <w:rsid w:val="00F54E10"/>
    <w:rsid w:val="00F55EFF"/>
    <w:rsid w:val="00F56ADB"/>
    <w:rsid w:val="00F579CD"/>
    <w:rsid w:val="00F6386E"/>
    <w:rsid w:val="00F653B8"/>
    <w:rsid w:val="00F654B3"/>
    <w:rsid w:val="00F6708F"/>
    <w:rsid w:val="00F70B4A"/>
    <w:rsid w:val="00F71B89"/>
    <w:rsid w:val="00F7348C"/>
    <w:rsid w:val="00F7353C"/>
    <w:rsid w:val="00F74EDB"/>
    <w:rsid w:val="00F76F8F"/>
    <w:rsid w:val="00F7750D"/>
    <w:rsid w:val="00F80629"/>
    <w:rsid w:val="00F81E49"/>
    <w:rsid w:val="00F8634D"/>
    <w:rsid w:val="00F870A9"/>
    <w:rsid w:val="00F87257"/>
    <w:rsid w:val="00F935E6"/>
    <w:rsid w:val="00F941DF"/>
    <w:rsid w:val="00F974BF"/>
    <w:rsid w:val="00FA07A0"/>
    <w:rsid w:val="00FA1266"/>
    <w:rsid w:val="00FA33DD"/>
    <w:rsid w:val="00FA36B3"/>
    <w:rsid w:val="00FB03CB"/>
    <w:rsid w:val="00FB0453"/>
    <w:rsid w:val="00FB05D1"/>
    <w:rsid w:val="00FB0735"/>
    <w:rsid w:val="00FB0B74"/>
    <w:rsid w:val="00FB0E40"/>
    <w:rsid w:val="00FB1D13"/>
    <w:rsid w:val="00FB26E9"/>
    <w:rsid w:val="00FB346B"/>
    <w:rsid w:val="00FB36FA"/>
    <w:rsid w:val="00FB4C28"/>
    <w:rsid w:val="00FB5022"/>
    <w:rsid w:val="00FB5BC2"/>
    <w:rsid w:val="00FB70DE"/>
    <w:rsid w:val="00FC1192"/>
    <w:rsid w:val="00FC1B23"/>
    <w:rsid w:val="00FC219A"/>
    <w:rsid w:val="00FC3DAD"/>
    <w:rsid w:val="00FC3F8D"/>
    <w:rsid w:val="00FD16A6"/>
    <w:rsid w:val="00FD2413"/>
    <w:rsid w:val="00FD30C6"/>
    <w:rsid w:val="00FD3991"/>
    <w:rsid w:val="00FD3F41"/>
    <w:rsid w:val="00FD7955"/>
    <w:rsid w:val="00FE01C6"/>
    <w:rsid w:val="00FE0E83"/>
    <w:rsid w:val="00FE106D"/>
    <w:rsid w:val="00FE1B5E"/>
    <w:rsid w:val="00FE251B"/>
    <w:rsid w:val="00FE28E4"/>
    <w:rsid w:val="00FE7192"/>
    <w:rsid w:val="00FF119E"/>
    <w:rsid w:val="00FF23D5"/>
    <w:rsid w:val="00FF49B7"/>
    <w:rsid w:val="00FF5281"/>
    <w:rsid w:val="00FF55BE"/>
    <w:rsid w:val="00FF5A38"/>
    <w:rsid w:val="00FF714E"/>
    <w:rsid w:val="00FF71A8"/>
    <w:rsid w:val="03980FE2"/>
    <w:rsid w:val="04E8403A"/>
    <w:rsid w:val="04F95A58"/>
    <w:rsid w:val="05143919"/>
    <w:rsid w:val="0E51D5DA"/>
    <w:rsid w:val="17340590"/>
    <w:rsid w:val="1F9F5765"/>
    <w:rsid w:val="2044FC6D"/>
    <w:rsid w:val="2099CE3E"/>
    <w:rsid w:val="2E86FA36"/>
    <w:rsid w:val="342ED359"/>
    <w:rsid w:val="37229BD4"/>
    <w:rsid w:val="3EC83085"/>
    <w:rsid w:val="400D3605"/>
    <w:rsid w:val="4167D7DE"/>
    <w:rsid w:val="44F6D65C"/>
    <w:rsid w:val="4C7268F7"/>
    <w:rsid w:val="4CDF357D"/>
    <w:rsid w:val="5C6B6369"/>
    <w:rsid w:val="5DB82F78"/>
    <w:rsid w:val="61631576"/>
    <w:rsid w:val="620A5649"/>
    <w:rsid w:val="68113ED4"/>
    <w:rsid w:val="68796B60"/>
    <w:rsid w:val="70BE6AD5"/>
    <w:rsid w:val="73410007"/>
    <w:rsid w:val="75079145"/>
    <w:rsid w:val="78FCD330"/>
    <w:rsid w:val="7B41DA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209F580A-CAB2-4DF7-A73D-72BAA6E29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2E6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623836"/>
    <w:rPr>
      <w:rFonts w:ascii="Arial" w:hAnsi="Arial"/>
      <w:b/>
      <w:lang w:eastAsia="en-US"/>
    </w:rPr>
  </w:style>
  <w:style w:type="character" w:styleId="CommentReference">
    <w:name w:val="annotation reference"/>
    <w:basedOn w:val="DefaultParagraphFont"/>
    <w:qFormat/>
    <w:rsid w:val="007C7653"/>
    <w:rPr>
      <w:sz w:val="16"/>
      <w:szCs w:val="16"/>
    </w:rPr>
  </w:style>
  <w:style w:type="paragraph" w:styleId="CommentText">
    <w:name w:val="annotation text"/>
    <w:basedOn w:val="Normal"/>
    <w:link w:val="CommentTextChar"/>
    <w:qFormat/>
    <w:rsid w:val="007C7653"/>
  </w:style>
  <w:style w:type="character" w:customStyle="1" w:styleId="CommentTextChar">
    <w:name w:val="Comment Text Char"/>
    <w:basedOn w:val="DefaultParagraphFont"/>
    <w:link w:val="CommentText"/>
    <w:qFormat/>
    <w:rsid w:val="007C7653"/>
    <w:rPr>
      <w:lang w:eastAsia="en-US"/>
    </w:rPr>
  </w:style>
  <w:style w:type="character" w:styleId="Mention">
    <w:name w:val="Mention"/>
    <w:basedOn w:val="DefaultParagraphFont"/>
    <w:uiPriority w:val="99"/>
    <w:unhideWhenUsed/>
    <w:rsid w:val="004C6D0C"/>
    <w:rPr>
      <w:color w:val="2B579A"/>
      <w:shd w:val="clear" w:color="auto" w:fill="E1DFDD"/>
    </w:rPr>
  </w:style>
  <w:style w:type="paragraph" w:styleId="Caption">
    <w:name w:val="caption"/>
    <w:basedOn w:val="Normal"/>
    <w:next w:val="Normal"/>
    <w:semiHidden/>
    <w:unhideWhenUsed/>
    <w:qFormat/>
    <w:rsid w:val="009118D4"/>
    <w:pPr>
      <w:spacing w:after="200"/>
    </w:pPr>
    <w:rPr>
      <w:i/>
      <w:iCs/>
      <w:color w:val="44546A" w:themeColor="text2"/>
      <w:sz w:val="18"/>
      <w:szCs w:val="18"/>
    </w:rPr>
  </w:style>
  <w:style w:type="paragraph" w:styleId="Revision">
    <w:name w:val="Revision"/>
    <w:hidden/>
    <w:uiPriority w:val="99"/>
    <w:semiHidden/>
    <w:rsid w:val="00F7750D"/>
    <w:rPr>
      <w:lang w:eastAsia="en-US"/>
    </w:rPr>
  </w:style>
  <w:style w:type="paragraph" w:styleId="CommentSubject">
    <w:name w:val="annotation subject"/>
    <w:basedOn w:val="CommentText"/>
    <w:next w:val="CommentText"/>
    <w:link w:val="CommentSubjectChar"/>
    <w:rsid w:val="008164B6"/>
    <w:rPr>
      <w:b/>
      <w:bCs/>
    </w:rPr>
  </w:style>
  <w:style w:type="character" w:customStyle="1" w:styleId="CommentSubjectChar">
    <w:name w:val="Comment Subject Char"/>
    <w:basedOn w:val="CommentTextChar"/>
    <w:link w:val="CommentSubject"/>
    <w:rsid w:val="008164B6"/>
    <w:rPr>
      <w:b/>
      <w:bCs/>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목록 단"/>
    <w:basedOn w:val="Normal"/>
    <w:link w:val="ListParagraphChar"/>
    <w:uiPriority w:val="34"/>
    <w:qFormat/>
    <w:rsid w:val="00AE2DBC"/>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2DBC"/>
    <w:rPr>
      <w:lang w:eastAsia="en-US"/>
    </w:rPr>
  </w:style>
  <w:style w:type="character" w:customStyle="1" w:styleId="ui-provider">
    <w:name w:val="ui-provider"/>
    <w:basedOn w:val="DefaultParagraphFont"/>
    <w:rsid w:val="00273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71668">
      <w:bodyDiv w:val="1"/>
      <w:marLeft w:val="0"/>
      <w:marRight w:val="0"/>
      <w:marTop w:val="0"/>
      <w:marBottom w:val="0"/>
      <w:divBdr>
        <w:top w:val="none" w:sz="0" w:space="0" w:color="auto"/>
        <w:left w:val="none" w:sz="0" w:space="0" w:color="auto"/>
        <w:bottom w:val="none" w:sz="0" w:space="0" w:color="auto"/>
        <w:right w:val="none" w:sz="0" w:space="0" w:color="auto"/>
      </w:divBdr>
    </w:div>
    <w:div w:id="596837937">
      <w:bodyDiv w:val="1"/>
      <w:marLeft w:val="0"/>
      <w:marRight w:val="0"/>
      <w:marTop w:val="0"/>
      <w:marBottom w:val="0"/>
      <w:divBdr>
        <w:top w:val="none" w:sz="0" w:space="0" w:color="auto"/>
        <w:left w:val="none" w:sz="0" w:space="0" w:color="auto"/>
        <w:bottom w:val="none" w:sz="0" w:space="0" w:color="auto"/>
        <w:right w:val="none" w:sz="0" w:space="0" w:color="auto"/>
      </w:divBdr>
    </w:div>
    <w:div w:id="611254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C:\Users\shassan\AppData\Local\Temp\7zO4C3D6BC6\R2-2308913%20-%20%5bPost122%5d%5b059%5d%5bAIML%5d%20on%20functional%20framework,%20topics%20to%20discuss,%20and%20FFSs.doc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shassan\AppData\Local\Temp\7zO4C3D6BC6\R2-2308913%20-%20%5bPost122%5d%5b059%5d%5bAIML%5d%20on%20functional%20framework,%20topics%20to%20discuss,%20and%20FFSs.doc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shassan\AppData\Local\Temp\7zO4C3D6BC6\R2-2308913%20-%20%5bPost122%5d%5b059%5d%5bAIML%5d%20on%20functional%20framework,%20topics%20to%20discuss,%20and%20FFSs.docx" TargetMode="Externa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shassan\AppData\Local\Temp\7zO4C3D6BC6\R2-2308913%20-%20%5bPost122%5d%5b059%5d%5bAIML%5d%20on%20functional%20framework,%20topics%20to%20discuss,%20and%20FFSs.docx"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shassan\AppData\Local\Temp\7zO4C3D6BC6\R2-2308913%20-%20%5bPost122%5d%5b059%5d%5bAIML%5d%20on%20functional%20framework,%20topics%20to%20discuss,%20and%20FF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5AIRPNAIUNRU-859666464-15346</_dlc_DocId>
    <_dlc_DocIdUrl xmlns="71c5aaf6-e6ce-465b-b873-5148d2a4c105">
      <Url>https://nokia.sharepoint.com/sites/c5g/e2earch/_layouts/15/DocIdRedir.aspx?ID=5AIRPNAIUNRU-859666464-15346</Url>
      <Description>5AIRPNAIUNRU-859666464-15346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83f22d2f-d16e-4be6-ad4f-29fa0b067c3c"/>
    <ds:schemaRef ds:uri="3b34c8f0-1ef5-4d1e-bb66-517ce7fe7356"/>
    <ds:schemaRef ds:uri="http://www.w3.org/XML/1998/namespace"/>
    <ds:schemaRef ds:uri="a3840f4f-04be-43d1-b2ef-6ff1382503c7"/>
    <ds:schemaRef ds:uri="71c5aaf6-e6ce-465b-b873-5148d2a4c105"/>
    <ds:schemaRef ds:uri="http://purl.org/dc/dcmitype/"/>
  </ds:schemaRefs>
</ds:datastoreItem>
</file>

<file path=customXml/itemProps5.xml><?xml version="1.0" encoding="utf-8"?>
<ds:datastoreItem xmlns:ds="http://schemas.openxmlformats.org/officeDocument/2006/customXml" ds:itemID="{2402B002-7550-4AA6-A088-FE22CC6E021A}">
  <ds:schemaRefs>
    <ds:schemaRef ds:uri="http://schemas.openxmlformats.org/officeDocument/2006/bibliography"/>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10</Pages>
  <Words>3923</Words>
  <Characters>25440</Characters>
  <Application>Microsoft Office Word</Application>
  <DocSecurity>0</DocSecurity>
  <Lines>212</Lines>
  <Paragraphs>58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29305</CharactersWithSpaces>
  <SharedDoc>false</SharedDoc>
  <HyperlinkBase/>
  <HLinks>
    <vt:vector size="96" baseType="variant">
      <vt:variant>
        <vt:i4>327761</vt:i4>
      </vt:variant>
      <vt:variant>
        <vt:i4>17</vt:i4>
      </vt:variant>
      <vt:variant>
        <vt:i4>0</vt:i4>
      </vt:variant>
      <vt:variant>
        <vt:i4>5</vt:i4>
      </vt:variant>
      <vt:variant>
        <vt:lpwstr>C:\Users\shassan\AppData\Local\Temp\7zO4C3D6BC6\R2-2308913 - [Post122][059][AIML] on functional framework, topics to discuss, and FFSs.docx</vt:lpwstr>
      </vt:variant>
      <vt:variant>
        <vt:lpwstr>_Toc142643466</vt:lpwstr>
      </vt:variant>
      <vt:variant>
        <vt:i4>327761</vt:i4>
      </vt:variant>
      <vt:variant>
        <vt:i4>14</vt:i4>
      </vt:variant>
      <vt:variant>
        <vt:i4>0</vt:i4>
      </vt:variant>
      <vt:variant>
        <vt:i4>5</vt:i4>
      </vt:variant>
      <vt:variant>
        <vt:lpwstr>C:\Users\shassan\AppData\Local\Temp\7zO4C3D6BC6\R2-2308913 - [Post122][059][AIML] on functional framework, topics to discuss, and FFSs.docx</vt:lpwstr>
      </vt:variant>
      <vt:variant>
        <vt:lpwstr>_Toc142643465</vt:lpwstr>
      </vt:variant>
      <vt:variant>
        <vt:i4>327761</vt:i4>
      </vt:variant>
      <vt:variant>
        <vt:i4>11</vt:i4>
      </vt:variant>
      <vt:variant>
        <vt:i4>0</vt:i4>
      </vt:variant>
      <vt:variant>
        <vt:i4>5</vt:i4>
      </vt:variant>
      <vt:variant>
        <vt:lpwstr>C:\Users\shassan\AppData\Local\Temp\7zO4C3D6BC6\R2-2308913 - [Post122][059][AIML] on functional framework, topics to discuss, and FFSs.docx</vt:lpwstr>
      </vt:variant>
      <vt:variant>
        <vt:lpwstr>_Toc142643464</vt:lpwstr>
      </vt:variant>
      <vt:variant>
        <vt:i4>327761</vt:i4>
      </vt:variant>
      <vt:variant>
        <vt:i4>8</vt:i4>
      </vt:variant>
      <vt:variant>
        <vt:i4>0</vt:i4>
      </vt:variant>
      <vt:variant>
        <vt:i4>5</vt:i4>
      </vt:variant>
      <vt:variant>
        <vt:lpwstr>C:\Users\shassan\AppData\Local\Temp\7zO4C3D6BC6\R2-2308913 - [Post122][059][AIML] on functional framework, topics to discuss, and FFSs.docx</vt:lpwstr>
      </vt:variant>
      <vt:variant>
        <vt:lpwstr>_Toc142643463</vt:lpwstr>
      </vt:variant>
      <vt:variant>
        <vt:i4>327761</vt:i4>
      </vt:variant>
      <vt:variant>
        <vt:i4>5</vt:i4>
      </vt:variant>
      <vt:variant>
        <vt:i4>0</vt:i4>
      </vt:variant>
      <vt:variant>
        <vt:i4>5</vt:i4>
      </vt:variant>
      <vt:variant>
        <vt:lpwstr>C:\Users\shassan\AppData\Local\Temp\7zO4C3D6BC6\R2-2308913 - [Post122][059][AIML] on functional framework, topics to discuss, and FFSs.docx</vt:lpwstr>
      </vt:variant>
      <vt:variant>
        <vt:lpwstr>_Toc142643462</vt:lpwstr>
      </vt:variant>
      <vt:variant>
        <vt:i4>3145822</vt:i4>
      </vt:variant>
      <vt:variant>
        <vt:i4>30</vt:i4>
      </vt:variant>
      <vt:variant>
        <vt:i4>0</vt:i4>
      </vt:variant>
      <vt:variant>
        <vt:i4>5</vt:i4>
      </vt:variant>
      <vt:variant>
        <vt:lpwstr>mailto:sakira.hassan@nokia.com</vt:lpwstr>
      </vt:variant>
      <vt:variant>
        <vt:lpwstr/>
      </vt:variant>
      <vt:variant>
        <vt:i4>1704034</vt:i4>
      </vt:variant>
      <vt:variant>
        <vt:i4>27</vt:i4>
      </vt:variant>
      <vt:variant>
        <vt:i4>0</vt:i4>
      </vt:variant>
      <vt:variant>
        <vt:i4>5</vt:i4>
      </vt:variant>
      <vt:variant>
        <vt:lpwstr>mailto:amaanat.ali@nokia.com</vt:lpwstr>
      </vt:variant>
      <vt:variant>
        <vt:lpwstr/>
      </vt:variant>
      <vt:variant>
        <vt:i4>3145822</vt:i4>
      </vt:variant>
      <vt:variant>
        <vt:i4>24</vt:i4>
      </vt:variant>
      <vt:variant>
        <vt:i4>0</vt:i4>
      </vt:variant>
      <vt:variant>
        <vt:i4>5</vt:i4>
      </vt:variant>
      <vt:variant>
        <vt:lpwstr>mailto:sakira.hassan@nokia.com</vt:lpwstr>
      </vt:variant>
      <vt:variant>
        <vt:lpwstr/>
      </vt:variant>
      <vt:variant>
        <vt:i4>2555992</vt:i4>
      </vt:variant>
      <vt:variant>
        <vt:i4>21</vt:i4>
      </vt:variant>
      <vt:variant>
        <vt:i4>0</vt:i4>
      </vt:variant>
      <vt:variant>
        <vt:i4>5</vt:i4>
      </vt:variant>
      <vt:variant>
        <vt:lpwstr>mailto:istvan.kovacs@nokia.com</vt:lpwstr>
      </vt:variant>
      <vt:variant>
        <vt:lpwstr/>
      </vt:variant>
      <vt:variant>
        <vt:i4>2555992</vt:i4>
      </vt:variant>
      <vt:variant>
        <vt:i4>18</vt:i4>
      </vt:variant>
      <vt:variant>
        <vt:i4>0</vt:i4>
      </vt:variant>
      <vt:variant>
        <vt:i4>5</vt:i4>
      </vt:variant>
      <vt:variant>
        <vt:lpwstr>mailto:istvan.kovacs@nokia.com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5570608</vt:i4>
      </vt:variant>
      <vt:variant>
        <vt:i4>12</vt:i4>
      </vt:variant>
      <vt:variant>
        <vt:i4>0</vt:i4>
      </vt:variant>
      <vt:variant>
        <vt:i4>5</vt:i4>
      </vt:variant>
      <vt:variant>
        <vt:lpwstr>mailto:jerediah.fevold@nokia.com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715</cp:revision>
  <dcterms:created xsi:type="dcterms:W3CDTF">2016-08-13T12:53:00Z</dcterms:created>
  <dcterms:modified xsi:type="dcterms:W3CDTF">2023-09-29T06:23:00Z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MediaServiceImageTags">
    <vt:lpwstr/>
  </property>
  <property fmtid="{D5CDD505-2E9C-101B-9397-08002B2CF9AE}" pid="4" name="_dlc_DocIdItemGuid">
    <vt:lpwstr>6c78620f-3509-438c-aeee-3285bca8cb65</vt:lpwstr>
  </property>
</Properties>
</file>